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49" w:rsidRPr="00782307" w:rsidRDefault="00611884" w:rsidP="00E44051">
      <w:pPr>
        <w:tabs>
          <w:tab w:val="left" w:pos="1560"/>
        </w:tabs>
        <w:spacing w:line="276" w:lineRule="auto"/>
        <w:jc w:val="center"/>
        <w:outlineLvl w:val="0"/>
        <w:rPr>
          <w:b/>
          <w:bCs/>
          <w:sz w:val="28"/>
          <w:szCs w:val="22"/>
        </w:rPr>
      </w:pPr>
      <w:r w:rsidRPr="00782307">
        <w:rPr>
          <w:b/>
          <w:bCs/>
          <w:sz w:val="28"/>
          <w:szCs w:val="22"/>
        </w:rPr>
        <w:t>Skills based course</w:t>
      </w:r>
      <w:r w:rsidR="00EA61B3" w:rsidRPr="00782307">
        <w:rPr>
          <w:b/>
          <w:bCs/>
          <w:sz w:val="28"/>
          <w:szCs w:val="22"/>
        </w:rPr>
        <w:t xml:space="preserve"> - </w:t>
      </w:r>
      <w:r w:rsidR="00F107F8" w:rsidRPr="00782307">
        <w:rPr>
          <w:b/>
          <w:bCs/>
          <w:iCs/>
          <w:color w:val="000000"/>
          <w:sz w:val="28"/>
          <w:szCs w:val="22"/>
        </w:rPr>
        <w:t>Interventional Bronchoscopy</w:t>
      </w:r>
    </w:p>
    <w:p w:rsidR="00BA7CB9" w:rsidRPr="00782307" w:rsidRDefault="00290922" w:rsidP="00E44051">
      <w:pPr>
        <w:tabs>
          <w:tab w:val="left" w:pos="156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/>
          <w:sz w:val="28"/>
          <w:szCs w:val="22"/>
        </w:rPr>
      </w:pPr>
      <w:r w:rsidRPr="00782307">
        <w:rPr>
          <w:b/>
          <w:iCs/>
          <w:sz w:val="28"/>
          <w:szCs w:val="22"/>
        </w:rPr>
        <w:t>Athens, Greece</w:t>
      </w:r>
      <w:r w:rsidR="00B845EC" w:rsidRPr="00782307">
        <w:rPr>
          <w:b/>
          <w:iCs/>
          <w:sz w:val="28"/>
          <w:szCs w:val="22"/>
        </w:rPr>
        <w:t xml:space="preserve"> </w:t>
      </w:r>
      <w:r w:rsidR="00CF70D4">
        <w:rPr>
          <w:b/>
          <w:iCs/>
          <w:sz w:val="28"/>
          <w:szCs w:val="22"/>
        </w:rPr>
        <w:t>12-14</w:t>
      </w:r>
      <w:r w:rsidR="00611884" w:rsidRPr="00782307">
        <w:rPr>
          <w:b/>
          <w:iCs/>
          <w:sz w:val="28"/>
          <w:szCs w:val="22"/>
        </w:rPr>
        <w:t xml:space="preserve"> October 201</w:t>
      </w:r>
      <w:r w:rsidR="00CF70D4">
        <w:rPr>
          <w:b/>
          <w:iCs/>
          <w:sz w:val="28"/>
          <w:szCs w:val="22"/>
        </w:rPr>
        <w:t>7</w:t>
      </w:r>
    </w:p>
    <w:p w:rsidR="001D7361" w:rsidRPr="00782307" w:rsidRDefault="001D7361" w:rsidP="00E44051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b/>
          <w:bCs/>
          <w:iCs/>
          <w:color w:val="000000"/>
          <w:sz w:val="22"/>
          <w:szCs w:val="22"/>
        </w:rPr>
      </w:pPr>
    </w:p>
    <w:tbl>
      <w:tblPr>
        <w:tblW w:w="10321" w:type="dxa"/>
        <w:tblInd w:w="-432" w:type="dxa"/>
        <w:tblLook w:val="01E0"/>
      </w:tblPr>
      <w:tblGrid>
        <w:gridCol w:w="1674"/>
        <w:gridCol w:w="2161"/>
        <w:gridCol w:w="2162"/>
        <w:gridCol w:w="2162"/>
        <w:gridCol w:w="2162"/>
      </w:tblGrid>
      <w:tr w:rsidR="00C66CA1" w:rsidRPr="00782307" w:rsidTr="008A3113">
        <w:trPr>
          <w:trHeight w:val="306"/>
        </w:trPr>
        <w:tc>
          <w:tcPr>
            <w:tcW w:w="10321" w:type="dxa"/>
            <w:gridSpan w:val="5"/>
            <w:tcBorders>
              <w:top w:val="single" w:sz="4" w:space="0" w:color="17365D"/>
              <w:bottom w:val="single" w:sz="4" w:space="0" w:color="17365D"/>
            </w:tcBorders>
          </w:tcPr>
          <w:p w:rsidR="00C66CA1" w:rsidRPr="00782307" w:rsidRDefault="00F107F8" w:rsidP="00CF70D4">
            <w:pPr>
              <w:tabs>
                <w:tab w:val="left" w:pos="1560"/>
              </w:tabs>
              <w:spacing w:line="276" w:lineRule="auto"/>
              <w:rPr>
                <w:color w:val="1F497D"/>
                <w:sz w:val="22"/>
                <w:szCs w:val="22"/>
              </w:rPr>
            </w:pPr>
            <w:r w:rsidRPr="00782307">
              <w:rPr>
                <w:b/>
                <w:color w:val="1F497D"/>
                <w:sz w:val="22"/>
                <w:szCs w:val="22"/>
              </w:rPr>
              <w:t>Thursday</w:t>
            </w:r>
            <w:r w:rsidR="00A342A3" w:rsidRPr="00782307">
              <w:rPr>
                <w:b/>
                <w:color w:val="1F497D"/>
                <w:sz w:val="22"/>
                <w:szCs w:val="22"/>
              </w:rPr>
              <w:t>,</w:t>
            </w:r>
            <w:r w:rsidR="00CF70D4">
              <w:rPr>
                <w:b/>
                <w:color w:val="1F497D"/>
                <w:sz w:val="22"/>
                <w:szCs w:val="22"/>
              </w:rPr>
              <w:t>12</w:t>
            </w:r>
            <w:r w:rsidRPr="00782307">
              <w:rPr>
                <w:b/>
                <w:color w:val="1F497D"/>
                <w:sz w:val="22"/>
                <w:szCs w:val="22"/>
              </w:rPr>
              <w:t xml:space="preserve"> </w:t>
            </w:r>
            <w:r w:rsidR="00611884" w:rsidRPr="00782307">
              <w:rPr>
                <w:b/>
                <w:color w:val="1F497D"/>
                <w:sz w:val="22"/>
                <w:szCs w:val="22"/>
              </w:rPr>
              <w:t>October 201</w:t>
            </w:r>
            <w:r w:rsidR="00CF70D4">
              <w:rPr>
                <w:b/>
                <w:color w:val="1F497D"/>
                <w:sz w:val="22"/>
                <w:szCs w:val="22"/>
              </w:rPr>
              <w:t>7</w:t>
            </w: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927ED" w:rsidRPr="00782307" w:rsidTr="008A3113">
        <w:tc>
          <w:tcPr>
            <w:tcW w:w="1674" w:type="dxa"/>
          </w:tcPr>
          <w:p w:rsidR="009927ED" w:rsidRPr="00782307" w:rsidRDefault="009927ED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08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107F8" w:rsidRPr="00782307">
              <w:rPr>
                <w:b/>
                <w:sz w:val="22"/>
                <w:szCs w:val="22"/>
              </w:rPr>
              <w:t>30</w:t>
            </w:r>
            <w:r w:rsidR="008847AF" w:rsidRPr="00782307">
              <w:rPr>
                <w:b/>
                <w:sz w:val="22"/>
                <w:szCs w:val="22"/>
              </w:rPr>
              <w:t xml:space="preserve"> </w:t>
            </w:r>
            <w:r w:rsidRPr="00782307">
              <w:rPr>
                <w:b/>
                <w:sz w:val="22"/>
                <w:szCs w:val="22"/>
              </w:rPr>
              <w:t>– 08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107F8" w:rsidRPr="0078230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647" w:type="dxa"/>
            <w:gridSpan w:val="4"/>
          </w:tcPr>
          <w:p w:rsidR="009927ED" w:rsidRPr="00782307" w:rsidRDefault="00F107F8" w:rsidP="00E44051">
            <w:pPr>
              <w:tabs>
                <w:tab w:val="left" w:pos="1560"/>
              </w:tabs>
              <w:spacing w:line="360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W</w:t>
            </w:r>
            <w:r w:rsidR="007B49AE" w:rsidRPr="00782307">
              <w:rPr>
                <w:sz w:val="22"/>
                <w:szCs w:val="22"/>
              </w:rPr>
              <w:t>elcome</w:t>
            </w:r>
            <w:r w:rsidR="00F43225">
              <w:rPr>
                <w:sz w:val="22"/>
                <w:szCs w:val="22"/>
              </w:rPr>
              <w:t>, Registrations</w:t>
            </w:r>
          </w:p>
        </w:tc>
      </w:tr>
      <w:tr w:rsidR="00A342A3" w:rsidRPr="00782307" w:rsidTr="008A3113">
        <w:tc>
          <w:tcPr>
            <w:tcW w:w="1674" w:type="dxa"/>
          </w:tcPr>
          <w:p w:rsidR="00A342A3" w:rsidRPr="00782307" w:rsidRDefault="009927ED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</w:t>
            </w:r>
            <w:r w:rsidR="007B49AE" w:rsidRPr="00782307">
              <w:rPr>
                <w:b/>
                <w:sz w:val="22"/>
                <w:szCs w:val="22"/>
              </w:rPr>
              <w:t>8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7B49AE" w:rsidRPr="00782307">
              <w:rPr>
                <w:b/>
                <w:sz w:val="22"/>
                <w:szCs w:val="22"/>
              </w:rPr>
              <w:t>45</w:t>
            </w:r>
            <w:r w:rsidR="008847AF" w:rsidRPr="00782307">
              <w:rPr>
                <w:b/>
                <w:sz w:val="22"/>
                <w:szCs w:val="22"/>
              </w:rPr>
              <w:t xml:space="preserve"> </w:t>
            </w:r>
            <w:r w:rsidRPr="00782307">
              <w:rPr>
                <w:b/>
                <w:sz w:val="22"/>
                <w:szCs w:val="22"/>
              </w:rPr>
              <w:t xml:space="preserve">– </w:t>
            </w:r>
            <w:r w:rsidR="007B49AE" w:rsidRPr="00782307">
              <w:rPr>
                <w:b/>
                <w:sz w:val="22"/>
                <w:szCs w:val="22"/>
              </w:rPr>
              <w:t>09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107F8" w:rsidRPr="0078230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647" w:type="dxa"/>
            <w:gridSpan w:val="4"/>
          </w:tcPr>
          <w:p w:rsidR="00FE55A4" w:rsidRPr="00782307" w:rsidRDefault="00A83937" w:rsidP="00A83937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 xml:space="preserve">Introduction 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– </w:t>
            </w:r>
            <w:r w:rsidR="002444DF" w:rsidRPr="00782307">
              <w:rPr>
                <w:sz w:val="22"/>
                <w:szCs w:val="22"/>
              </w:rPr>
              <w:t>G.</w:t>
            </w:r>
            <w:r w:rsidR="009862AD" w:rsidRPr="00782307">
              <w:rPr>
                <w:sz w:val="22"/>
                <w:szCs w:val="22"/>
              </w:rPr>
              <w:t xml:space="preserve"> </w:t>
            </w:r>
            <w:r w:rsidR="002444DF" w:rsidRPr="00782307">
              <w:rPr>
                <w:sz w:val="22"/>
                <w:szCs w:val="22"/>
              </w:rPr>
              <w:t>Stratakos</w:t>
            </w:r>
          </w:p>
        </w:tc>
      </w:tr>
      <w:tr w:rsidR="00C66CA1" w:rsidRPr="00782307" w:rsidTr="008A3113">
        <w:tc>
          <w:tcPr>
            <w:tcW w:w="1674" w:type="dxa"/>
          </w:tcPr>
          <w:p w:rsidR="00C66CA1" w:rsidRPr="00782307" w:rsidRDefault="00B124F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09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107F8" w:rsidRPr="00782307">
              <w:rPr>
                <w:b/>
                <w:sz w:val="22"/>
                <w:szCs w:val="22"/>
              </w:rPr>
              <w:t>00</w:t>
            </w:r>
            <w:r w:rsidR="00255696" w:rsidRPr="00782307">
              <w:rPr>
                <w:b/>
                <w:sz w:val="22"/>
                <w:szCs w:val="22"/>
              </w:rPr>
              <w:t xml:space="preserve"> </w:t>
            </w:r>
            <w:r w:rsidR="00F107F8" w:rsidRPr="00782307">
              <w:rPr>
                <w:b/>
                <w:sz w:val="22"/>
                <w:szCs w:val="22"/>
              </w:rPr>
              <w:t>– 09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107F8" w:rsidRPr="00782307">
              <w:rPr>
                <w:b/>
                <w:sz w:val="22"/>
                <w:szCs w:val="22"/>
              </w:rPr>
              <w:t>3</w:t>
            </w:r>
            <w:r w:rsidR="00607C1E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C66CA1" w:rsidRPr="00165AB5" w:rsidRDefault="007A687C" w:rsidP="00AF6B6D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165AB5">
              <w:rPr>
                <w:sz w:val="22"/>
                <w:szCs w:val="22"/>
              </w:rPr>
              <w:t>Essential</w:t>
            </w:r>
            <w:r w:rsidR="00914952" w:rsidRPr="00165AB5">
              <w:rPr>
                <w:sz w:val="22"/>
                <w:szCs w:val="22"/>
              </w:rPr>
              <w:t xml:space="preserve"> a</w:t>
            </w:r>
            <w:r w:rsidRPr="00165AB5">
              <w:rPr>
                <w:sz w:val="22"/>
                <w:szCs w:val="22"/>
              </w:rPr>
              <w:t xml:space="preserve">natomy of the bronchial tree and the </w:t>
            </w:r>
            <w:r w:rsidR="00914952" w:rsidRPr="00165AB5">
              <w:rPr>
                <w:sz w:val="22"/>
                <w:szCs w:val="22"/>
              </w:rPr>
              <w:t>mediastinum. Common pitfalls</w:t>
            </w:r>
            <w:r w:rsidR="00350234" w:rsidRPr="00165AB5">
              <w:rPr>
                <w:sz w:val="22"/>
                <w:szCs w:val="22"/>
                <w:lang w:eastAsia="en-US"/>
              </w:rPr>
              <w:t xml:space="preserve"> – </w:t>
            </w:r>
            <w:r w:rsidR="00AF6B6D" w:rsidRPr="009103A6">
              <w:rPr>
                <w:b/>
                <w:sz w:val="22"/>
                <w:szCs w:val="22"/>
              </w:rPr>
              <w:t>N. Koufos</w:t>
            </w:r>
          </w:p>
        </w:tc>
      </w:tr>
      <w:tr w:rsidR="00C66CA1" w:rsidRPr="00782307" w:rsidTr="008A3113">
        <w:tc>
          <w:tcPr>
            <w:tcW w:w="1674" w:type="dxa"/>
          </w:tcPr>
          <w:p w:rsidR="00C66CA1" w:rsidRPr="00782307" w:rsidRDefault="00B124F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</w:t>
            </w:r>
            <w:r w:rsidR="0084176C" w:rsidRPr="00782307">
              <w:rPr>
                <w:b/>
                <w:sz w:val="22"/>
                <w:szCs w:val="22"/>
              </w:rPr>
              <w:t>9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84176C" w:rsidRPr="00782307">
              <w:rPr>
                <w:b/>
                <w:sz w:val="22"/>
                <w:szCs w:val="22"/>
              </w:rPr>
              <w:t>3</w:t>
            </w:r>
            <w:r w:rsidR="00607C1E" w:rsidRPr="00782307">
              <w:rPr>
                <w:b/>
                <w:sz w:val="22"/>
                <w:szCs w:val="22"/>
              </w:rPr>
              <w:t>0</w:t>
            </w:r>
            <w:r w:rsidR="0092346A" w:rsidRPr="00782307">
              <w:rPr>
                <w:b/>
                <w:sz w:val="22"/>
                <w:szCs w:val="22"/>
              </w:rPr>
              <w:t xml:space="preserve"> – 1</w:t>
            </w:r>
            <w:r w:rsidRPr="00782307">
              <w:rPr>
                <w:b/>
                <w:sz w:val="22"/>
                <w:szCs w:val="22"/>
              </w:rPr>
              <w:t>0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84176C" w:rsidRPr="00782307">
              <w:rPr>
                <w:b/>
                <w:sz w:val="22"/>
                <w:szCs w:val="22"/>
              </w:rPr>
              <w:t>0</w:t>
            </w:r>
            <w:r w:rsidR="00607C1E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C66CA1" w:rsidRPr="00165AB5" w:rsidRDefault="00914952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165AB5">
              <w:rPr>
                <w:sz w:val="22"/>
                <w:szCs w:val="22"/>
                <w:lang w:eastAsia="en-US"/>
              </w:rPr>
              <w:t>Combining conventional TBNA with EBUS-TBNA</w:t>
            </w:r>
            <w:r w:rsidR="00350234" w:rsidRPr="00165AB5">
              <w:rPr>
                <w:sz w:val="22"/>
                <w:szCs w:val="22"/>
                <w:lang w:eastAsia="en-US"/>
              </w:rPr>
              <w:t xml:space="preserve"> </w:t>
            </w:r>
            <w:r w:rsidR="00350234" w:rsidRPr="009103A6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AF6B6D" w:rsidRPr="009103A6">
              <w:rPr>
                <w:b/>
                <w:sz w:val="22"/>
                <w:szCs w:val="22"/>
                <w:lang w:eastAsia="en-US"/>
              </w:rPr>
              <w:t>G. Stratakos</w:t>
            </w:r>
          </w:p>
        </w:tc>
      </w:tr>
      <w:tr w:rsidR="0092346A" w:rsidRPr="00782307" w:rsidTr="008A3113">
        <w:tc>
          <w:tcPr>
            <w:tcW w:w="1674" w:type="dxa"/>
          </w:tcPr>
          <w:p w:rsidR="0092346A" w:rsidRPr="00782307" w:rsidRDefault="00255696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10:</w:t>
            </w:r>
            <w:r w:rsidR="0084176C" w:rsidRPr="00782307">
              <w:rPr>
                <w:b/>
                <w:sz w:val="22"/>
                <w:szCs w:val="22"/>
              </w:rPr>
              <w:t>0</w:t>
            </w:r>
            <w:r w:rsidR="00B124FF" w:rsidRPr="00782307">
              <w:rPr>
                <w:b/>
                <w:sz w:val="22"/>
                <w:szCs w:val="22"/>
              </w:rPr>
              <w:t>0 –</w:t>
            </w:r>
            <w:r w:rsidR="0084176C" w:rsidRPr="00782307">
              <w:rPr>
                <w:b/>
                <w:sz w:val="22"/>
                <w:szCs w:val="22"/>
              </w:rPr>
              <w:t xml:space="preserve"> 10</w:t>
            </w:r>
            <w:r w:rsidRPr="00782307">
              <w:rPr>
                <w:b/>
                <w:sz w:val="22"/>
                <w:szCs w:val="22"/>
              </w:rPr>
              <w:t>:</w:t>
            </w:r>
            <w:r w:rsidR="0084176C" w:rsidRPr="00782307">
              <w:rPr>
                <w:b/>
                <w:sz w:val="22"/>
                <w:szCs w:val="22"/>
              </w:rPr>
              <w:t>3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92346A" w:rsidRPr="00165AB5" w:rsidRDefault="00AC617D" w:rsidP="00782307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165AB5">
              <w:rPr>
                <w:sz w:val="22"/>
                <w:szCs w:val="22"/>
                <w:lang w:eastAsia="en-US"/>
              </w:rPr>
              <w:t xml:space="preserve">Rapid </w:t>
            </w:r>
            <w:r w:rsidR="00914952" w:rsidRPr="00165AB5">
              <w:rPr>
                <w:sz w:val="22"/>
                <w:szCs w:val="22"/>
                <w:lang w:eastAsia="en-US"/>
              </w:rPr>
              <w:t>on site cytology evaluation by the pulmonologist</w:t>
            </w:r>
            <w:r w:rsidR="00350234" w:rsidRPr="00165AB5">
              <w:rPr>
                <w:sz w:val="22"/>
                <w:szCs w:val="22"/>
                <w:lang w:eastAsia="en-US"/>
              </w:rPr>
              <w:t xml:space="preserve"> – </w:t>
            </w:r>
            <w:r w:rsidR="00914952" w:rsidRPr="009103A6">
              <w:rPr>
                <w:b/>
                <w:sz w:val="22"/>
                <w:szCs w:val="22"/>
                <w:lang w:eastAsia="en-US"/>
              </w:rPr>
              <w:t>P. Emmanouil</w:t>
            </w:r>
          </w:p>
        </w:tc>
      </w:tr>
      <w:tr w:rsidR="00607C1E" w:rsidRPr="00782307" w:rsidTr="008A3113">
        <w:tc>
          <w:tcPr>
            <w:tcW w:w="1674" w:type="dxa"/>
          </w:tcPr>
          <w:p w:rsidR="005F0394" w:rsidRPr="00782307" w:rsidRDefault="00653216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 – 11:00</w:t>
            </w:r>
          </w:p>
          <w:p w:rsidR="00607C1E" w:rsidRPr="00782307" w:rsidRDefault="00607C1E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607C1E" w:rsidRPr="00782307" w:rsidRDefault="00AC617D" w:rsidP="002218B4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  <w:lang w:eastAsia="en-US"/>
              </w:rPr>
              <w:t>Case of  conventiona</w:t>
            </w:r>
            <w:r w:rsidR="002218B4" w:rsidRPr="00782307">
              <w:rPr>
                <w:sz w:val="22"/>
                <w:szCs w:val="22"/>
                <w:lang w:eastAsia="en-US"/>
              </w:rPr>
              <w:t xml:space="preserve">l TBNA in a patient, projected </w:t>
            </w:r>
            <w:r w:rsidRPr="00782307">
              <w:rPr>
                <w:sz w:val="22"/>
                <w:szCs w:val="22"/>
                <w:lang w:eastAsia="en-US"/>
              </w:rPr>
              <w:t xml:space="preserve">live in the </w:t>
            </w:r>
            <w:r w:rsidR="009862AD" w:rsidRPr="00782307">
              <w:rPr>
                <w:sz w:val="22"/>
                <w:szCs w:val="22"/>
                <w:lang w:eastAsia="en-US"/>
              </w:rPr>
              <w:t>lecture hall</w:t>
            </w:r>
            <w:r w:rsidRPr="00782307">
              <w:rPr>
                <w:sz w:val="22"/>
                <w:szCs w:val="22"/>
                <w:lang w:eastAsia="en-US"/>
              </w:rPr>
              <w:t xml:space="preserve"> </w:t>
            </w:r>
            <w:r w:rsidR="009862AD" w:rsidRPr="00782307">
              <w:rPr>
                <w:sz w:val="22"/>
                <w:szCs w:val="22"/>
                <w:lang w:eastAsia="en-US"/>
              </w:rPr>
              <w:t xml:space="preserve">via </w:t>
            </w:r>
            <w:r w:rsidRPr="00782307">
              <w:rPr>
                <w:sz w:val="22"/>
                <w:szCs w:val="22"/>
                <w:lang w:eastAsia="en-US"/>
              </w:rPr>
              <w:t xml:space="preserve">video </w:t>
            </w:r>
            <w:r w:rsidR="009862AD" w:rsidRPr="00782307">
              <w:rPr>
                <w:sz w:val="22"/>
                <w:szCs w:val="22"/>
                <w:lang w:eastAsia="en-US"/>
              </w:rPr>
              <w:br/>
            </w:r>
            <w:r w:rsidR="00914952" w:rsidRPr="00782307">
              <w:rPr>
                <w:sz w:val="22"/>
                <w:szCs w:val="22"/>
                <w:lang w:eastAsia="en-US"/>
              </w:rPr>
              <w:t xml:space="preserve"> –</w:t>
            </w:r>
            <w:r w:rsidR="002218B4" w:rsidRPr="00782307">
              <w:rPr>
                <w:sz w:val="22"/>
                <w:szCs w:val="22"/>
                <w:lang w:eastAsia="en-US"/>
              </w:rPr>
              <w:t xml:space="preserve"> Commentary provided by</w:t>
            </w:r>
            <w:r w:rsidR="00914952" w:rsidRPr="00782307">
              <w:rPr>
                <w:sz w:val="22"/>
                <w:szCs w:val="22"/>
                <w:lang w:eastAsia="en-US"/>
              </w:rPr>
              <w:t xml:space="preserve"> G.</w:t>
            </w:r>
            <w:r w:rsidR="00500ED9" w:rsidRPr="00782307">
              <w:rPr>
                <w:sz w:val="22"/>
                <w:szCs w:val="22"/>
                <w:lang w:eastAsia="en-US"/>
              </w:rPr>
              <w:t xml:space="preserve"> Stratakos, </w:t>
            </w:r>
            <w:r w:rsidR="00AF6B6D" w:rsidRPr="00782307">
              <w:rPr>
                <w:sz w:val="22"/>
                <w:szCs w:val="22"/>
              </w:rPr>
              <w:t>N. Koufos</w:t>
            </w: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2346A" w:rsidRPr="00782307" w:rsidTr="008A3113">
        <w:tc>
          <w:tcPr>
            <w:tcW w:w="1674" w:type="dxa"/>
          </w:tcPr>
          <w:p w:rsidR="0084176C" w:rsidRPr="00782307" w:rsidRDefault="00653216" w:rsidP="00F43225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="00F43225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8647" w:type="dxa"/>
            <w:gridSpan w:val="4"/>
          </w:tcPr>
          <w:p w:rsidR="008D0025" w:rsidRPr="00782307" w:rsidRDefault="0084176C" w:rsidP="00007C82">
            <w:pPr>
              <w:tabs>
                <w:tab w:val="left" w:pos="1560"/>
              </w:tabs>
              <w:spacing w:line="276" w:lineRule="auto"/>
              <w:rPr>
                <w:i/>
                <w:sz w:val="22"/>
                <w:szCs w:val="22"/>
              </w:rPr>
            </w:pPr>
            <w:r w:rsidRPr="00782307">
              <w:rPr>
                <w:i/>
                <w:sz w:val="22"/>
                <w:szCs w:val="22"/>
              </w:rPr>
              <w:t>Coffee break</w:t>
            </w:r>
            <w:r w:rsidR="00E1569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5F0394" w:rsidRPr="00782307" w:rsidTr="008A3113">
        <w:tc>
          <w:tcPr>
            <w:tcW w:w="1674" w:type="dxa"/>
          </w:tcPr>
          <w:p w:rsidR="005F0394" w:rsidRPr="00AC6F47" w:rsidRDefault="005F039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AC6F47">
              <w:rPr>
                <w:b/>
                <w:sz w:val="22"/>
                <w:szCs w:val="22"/>
              </w:rPr>
              <w:t>12:</w:t>
            </w:r>
            <w:r w:rsidR="00653216">
              <w:rPr>
                <w:b/>
                <w:sz w:val="22"/>
                <w:szCs w:val="22"/>
              </w:rPr>
              <w:t>0</w:t>
            </w:r>
            <w:r w:rsidR="0085083F">
              <w:rPr>
                <w:b/>
                <w:sz w:val="22"/>
                <w:szCs w:val="22"/>
              </w:rPr>
              <w:t>0</w:t>
            </w:r>
            <w:r w:rsidR="00F43225">
              <w:rPr>
                <w:b/>
                <w:sz w:val="22"/>
                <w:szCs w:val="22"/>
              </w:rPr>
              <w:t>-</w:t>
            </w:r>
            <w:r w:rsidR="00F43225" w:rsidRPr="00AC6F47">
              <w:rPr>
                <w:b/>
                <w:sz w:val="22"/>
                <w:szCs w:val="22"/>
              </w:rPr>
              <w:t>1</w:t>
            </w:r>
            <w:r w:rsidR="00F43225">
              <w:rPr>
                <w:b/>
                <w:sz w:val="22"/>
                <w:szCs w:val="22"/>
              </w:rPr>
              <w:t>2</w:t>
            </w:r>
            <w:r w:rsidR="00F43225" w:rsidRPr="00AC6F47">
              <w:rPr>
                <w:b/>
                <w:sz w:val="22"/>
                <w:szCs w:val="22"/>
              </w:rPr>
              <w:t>:</w:t>
            </w:r>
            <w:r w:rsidR="00F43225">
              <w:rPr>
                <w:b/>
                <w:sz w:val="22"/>
                <w:szCs w:val="22"/>
              </w:rPr>
              <w:t>3</w:t>
            </w:r>
            <w:r w:rsidR="00F43225" w:rsidRPr="00AC6F47">
              <w:rPr>
                <w:b/>
                <w:sz w:val="22"/>
                <w:szCs w:val="22"/>
              </w:rPr>
              <w:t>0</w:t>
            </w:r>
          </w:p>
          <w:p w:rsidR="00E1569E" w:rsidRPr="00AC6F47" w:rsidRDefault="00E1569E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E1569E" w:rsidRPr="00AC6F47" w:rsidRDefault="00E1569E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AC6F47">
              <w:rPr>
                <w:b/>
                <w:sz w:val="22"/>
                <w:szCs w:val="22"/>
              </w:rPr>
              <w:t>12:</w:t>
            </w:r>
            <w:r w:rsidR="00F43225">
              <w:rPr>
                <w:b/>
                <w:sz w:val="22"/>
                <w:szCs w:val="22"/>
              </w:rPr>
              <w:t>3</w:t>
            </w:r>
            <w:r w:rsidR="0085083F">
              <w:rPr>
                <w:b/>
                <w:sz w:val="22"/>
                <w:szCs w:val="22"/>
              </w:rPr>
              <w:t>0</w:t>
            </w:r>
            <w:r w:rsidRPr="00AC6F47">
              <w:rPr>
                <w:b/>
                <w:sz w:val="22"/>
                <w:szCs w:val="22"/>
              </w:rPr>
              <w:t>-</w:t>
            </w:r>
            <w:r w:rsidR="00F43225">
              <w:rPr>
                <w:b/>
                <w:sz w:val="22"/>
                <w:szCs w:val="22"/>
              </w:rPr>
              <w:t>13:00</w:t>
            </w:r>
          </w:p>
          <w:p w:rsidR="006E0082" w:rsidRPr="00AC6F47" w:rsidRDefault="006E0082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E0082" w:rsidRPr="00AC6F47" w:rsidRDefault="006E0082" w:rsidP="0085083F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E1569E" w:rsidRPr="00AC6F47" w:rsidRDefault="00E1569E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65AB5">
              <w:rPr>
                <w:sz w:val="22"/>
                <w:szCs w:val="22"/>
              </w:rPr>
              <w:t xml:space="preserve">Navigational (Fluoroscopy, Radial EBUS, Electromagnetic and CT guided) bronchoscopy for </w:t>
            </w:r>
            <w:r w:rsidR="00E730EF">
              <w:rPr>
                <w:sz w:val="22"/>
                <w:szCs w:val="22"/>
              </w:rPr>
              <w:t xml:space="preserve">diagnosing and treating </w:t>
            </w:r>
            <w:r w:rsidRPr="00165AB5">
              <w:rPr>
                <w:sz w:val="22"/>
                <w:szCs w:val="22"/>
              </w:rPr>
              <w:t xml:space="preserve">peripheral lesions </w:t>
            </w:r>
            <w:r w:rsidRPr="009103A6">
              <w:rPr>
                <w:sz w:val="22"/>
                <w:szCs w:val="22"/>
              </w:rPr>
              <w:t xml:space="preserve">– </w:t>
            </w:r>
            <w:r w:rsidR="00E459AD" w:rsidRPr="009103A6">
              <w:rPr>
                <w:b/>
                <w:sz w:val="22"/>
                <w:szCs w:val="22"/>
              </w:rPr>
              <w:t>A.</w:t>
            </w:r>
            <w:r w:rsidR="009103A6" w:rsidRPr="009103A6">
              <w:rPr>
                <w:b/>
                <w:sz w:val="22"/>
                <w:szCs w:val="22"/>
              </w:rPr>
              <w:t>Moore</w:t>
            </w:r>
          </w:p>
          <w:p w:rsidR="00500ED9" w:rsidRPr="00332261" w:rsidRDefault="00AC617D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32261">
              <w:rPr>
                <w:sz w:val="22"/>
                <w:szCs w:val="22"/>
                <w:lang w:eastAsia="en-US"/>
              </w:rPr>
              <w:t>Systematic assessment of mediastinal and hilar lymph</w:t>
            </w:r>
            <w:r w:rsidR="009862AD" w:rsidRPr="00332261">
              <w:rPr>
                <w:sz w:val="22"/>
                <w:szCs w:val="22"/>
                <w:lang w:eastAsia="en-US"/>
              </w:rPr>
              <w:t xml:space="preserve"> </w:t>
            </w:r>
            <w:r w:rsidRPr="00332261">
              <w:rPr>
                <w:sz w:val="22"/>
                <w:szCs w:val="22"/>
                <w:lang w:eastAsia="en-US"/>
              </w:rPr>
              <w:t>nodes by EBUS and b-</w:t>
            </w:r>
            <w:r w:rsidR="00914952" w:rsidRPr="00332261">
              <w:rPr>
                <w:sz w:val="22"/>
                <w:szCs w:val="22"/>
                <w:lang w:eastAsia="en-US"/>
              </w:rPr>
              <w:t>EUS TBNA</w:t>
            </w:r>
            <w:r w:rsidR="00350234" w:rsidRPr="00332261">
              <w:rPr>
                <w:sz w:val="22"/>
                <w:szCs w:val="22"/>
                <w:lang w:eastAsia="en-US"/>
              </w:rPr>
              <w:t xml:space="preserve"> –</w:t>
            </w:r>
          </w:p>
          <w:p w:rsidR="005F0394" w:rsidRPr="009103A6" w:rsidRDefault="00914952" w:rsidP="0085083F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9103A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5083F" w:rsidRPr="009103A6">
              <w:rPr>
                <w:b/>
                <w:sz w:val="22"/>
                <w:szCs w:val="22"/>
                <w:lang w:eastAsia="en-US"/>
              </w:rPr>
              <w:t>M.S</w:t>
            </w:r>
            <w:r w:rsidR="001B6EF7" w:rsidRPr="009103A6">
              <w:rPr>
                <w:b/>
                <w:sz w:val="22"/>
                <w:szCs w:val="22"/>
                <w:lang w:eastAsia="en-US"/>
              </w:rPr>
              <w:t>c</w:t>
            </w:r>
            <w:r w:rsidR="0085083F" w:rsidRPr="009103A6">
              <w:rPr>
                <w:b/>
                <w:sz w:val="22"/>
                <w:szCs w:val="22"/>
                <w:lang w:eastAsia="en-US"/>
              </w:rPr>
              <w:t>hu</w:t>
            </w:r>
            <w:r w:rsidR="00EB193A" w:rsidRPr="009103A6">
              <w:rPr>
                <w:b/>
                <w:sz w:val="22"/>
                <w:szCs w:val="22"/>
                <w:lang w:eastAsia="en-US"/>
              </w:rPr>
              <w:t>h</w:t>
            </w:r>
            <w:r w:rsidR="0085083F" w:rsidRPr="009103A6">
              <w:rPr>
                <w:b/>
                <w:sz w:val="22"/>
                <w:szCs w:val="22"/>
                <w:lang w:eastAsia="en-US"/>
              </w:rPr>
              <w:t>ma</w:t>
            </w:r>
            <w:r w:rsidR="00EB193A" w:rsidRPr="009103A6">
              <w:rPr>
                <w:b/>
                <w:sz w:val="22"/>
                <w:szCs w:val="22"/>
                <w:lang w:eastAsia="en-US"/>
              </w:rPr>
              <w:t>n</w:t>
            </w:r>
            <w:r w:rsidR="0085083F" w:rsidRPr="009103A6">
              <w:rPr>
                <w:b/>
                <w:sz w:val="22"/>
                <w:szCs w:val="22"/>
                <w:lang w:eastAsia="en-US"/>
              </w:rPr>
              <w:t>n</w:t>
            </w: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F43225" w:rsidP="0085083F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</w:t>
            </w:r>
            <w:r w:rsidR="00653216">
              <w:rPr>
                <w:b/>
                <w:sz w:val="22"/>
                <w:szCs w:val="22"/>
              </w:rPr>
              <w:t xml:space="preserve"> – 13:3</w:t>
            </w:r>
            <w:r w:rsidR="005F0394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5F0394" w:rsidRPr="00782307" w:rsidRDefault="00AC617D" w:rsidP="009103A6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782307">
              <w:rPr>
                <w:sz w:val="22"/>
                <w:szCs w:val="22"/>
                <w:lang w:eastAsia="en-US"/>
              </w:rPr>
              <w:t xml:space="preserve">Case of </w:t>
            </w:r>
            <w:r w:rsidR="0085083F">
              <w:rPr>
                <w:sz w:val="22"/>
                <w:szCs w:val="22"/>
                <w:lang w:eastAsia="en-US"/>
              </w:rPr>
              <w:t xml:space="preserve">systematic </w:t>
            </w:r>
            <w:r w:rsidRPr="00782307">
              <w:rPr>
                <w:sz w:val="22"/>
                <w:szCs w:val="22"/>
                <w:lang w:eastAsia="en-US"/>
              </w:rPr>
              <w:t>EBU</w:t>
            </w:r>
            <w:r w:rsidR="002218B4" w:rsidRPr="00782307">
              <w:rPr>
                <w:sz w:val="22"/>
                <w:szCs w:val="22"/>
                <w:lang w:eastAsia="en-US"/>
              </w:rPr>
              <w:t>S-TBNA</w:t>
            </w:r>
            <w:r w:rsidR="0085083F">
              <w:rPr>
                <w:sz w:val="22"/>
                <w:szCs w:val="22"/>
                <w:lang w:eastAsia="en-US"/>
              </w:rPr>
              <w:t xml:space="preserve"> assessment</w:t>
            </w:r>
            <w:r w:rsidR="002218B4" w:rsidRPr="00782307">
              <w:rPr>
                <w:sz w:val="22"/>
                <w:szCs w:val="22"/>
                <w:lang w:eastAsia="en-US"/>
              </w:rPr>
              <w:t xml:space="preserve"> in a patient projected l</w:t>
            </w:r>
            <w:r w:rsidRPr="00782307">
              <w:rPr>
                <w:sz w:val="22"/>
                <w:szCs w:val="22"/>
                <w:lang w:eastAsia="en-US"/>
              </w:rPr>
              <w:t xml:space="preserve">ive </w:t>
            </w:r>
            <w:r w:rsidR="00BA5E44" w:rsidRPr="00782307">
              <w:rPr>
                <w:sz w:val="22"/>
                <w:szCs w:val="22"/>
                <w:lang w:eastAsia="en-US"/>
              </w:rPr>
              <w:t>in the lecture hall via video</w:t>
            </w:r>
            <w:r w:rsidR="00914952" w:rsidRPr="00782307">
              <w:rPr>
                <w:sz w:val="22"/>
                <w:szCs w:val="22"/>
                <w:lang w:eastAsia="en-US"/>
              </w:rPr>
              <w:t xml:space="preserve"> – </w:t>
            </w:r>
            <w:r w:rsidR="002218B4" w:rsidRPr="00782307">
              <w:rPr>
                <w:sz w:val="22"/>
                <w:szCs w:val="22"/>
                <w:lang w:eastAsia="en-US"/>
              </w:rPr>
              <w:t xml:space="preserve">Commentary provided by </w:t>
            </w:r>
            <w:r w:rsidR="00500ED9" w:rsidRPr="00782307">
              <w:rPr>
                <w:sz w:val="22"/>
                <w:szCs w:val="22"/>
                <w:lang w:eastAsia="en-US"/>
              </w:rPr>
              <w:t xml:space="preserve">G. </w:t>
            </w:r>
            <w:r w:rsidR="00914952" w:rsidRPr="00782307">
              <w:rPr>
                <w:sz w:val="22"/>
                <w:szCs w:val="22"/>
                <w:lang w:eastAsia="en-US"/>
              </w:rPr>
              <w:t xml:space="preserve">Stratakos, </w:t>
            </w:r>
            <w:r w:rsidR="00165AB5">
              <w:rPr>
                <w:sz w:val="22"/>
                <w:szCs w:val="22"/>
                <w:lang w:eastAsia="en-US"/>
              </w:rPr>
              <w:t>M.Schu</w:t>
            </w:r>
            <w:r w:rsidR="001B6EF7">
              <w:rPr>
                <w:sz w:val="22"/>
                <w:szCs w:val="22"/>
                <w:lang w:eastAsia="en-US"/>
              </w:rPr>
              <w:t>h</w:t>
            </w:r>
            <w:r w:rsidR="00165AB5">
              <w:rPr>
                <w:sz w:val="22"/>
                <w:szCs w:val="22"/>
                <w:lang w:eastAsia="en-US"/>
              </w:rPr>
              <w:t>man</w:t>
            </w:r>
            <w:r w:rsidR="001B6EF7">
              <w:rPr>
                <w:sz w:val="22"/>
                <w:szCs w:val="22"/>
                <w:lang w:eastAsia="en-US"/>
              </w:rPr>
              <w:t>n</w:t>
            </w: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5F0394" w:rsidRPr="00782307" w:rsidRDefault="005F0394" w:rsidP="00AF6B6D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F0394" w:rsidRPr="00782307" w:rsidTr="008A3113">
        <w:tc>
          <w:tcPr>
            <w:tcW w:w="1674" w:type="dxa"/>
          </w:tcPr>
          <w:p w:rsidR="005F0394" w:rsidRPr="00782307" w:rsidRDefault="00653216" w:rsidP="00165AB5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5AB5">
              <w:rPr>
                <w:b/>
                <w:sz w:val="22"/>
                <w:szCs w:val="22"/>
              </w:rPr>
              <w:t>3:30 – 14</w:t>
            </w:r>
            <w:r w:rsidR="006E0082">
              <w:rPr>
                <w:b/>
                <w:sz w:val="22"/>
                <w:szCs w:val="22"/>
              </w:rPr>
              <w:t>:</w:t>
            </w:r>
            <w:r w:rsidR="00165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5F0394" w:rsidRPr="00782307" w:rsidRDefault="005F039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782307">
              <w:rPr>
                <w:i/>
                <w:sz w:val="22"/>
                <w:szCs w:val="22"/>
              </w:rPr>
              <w:t>Lunch break</w:t>
            </w:r>
          </w:p>
        </w:tc>
      </w:tr>
      <w:tr w:rsidR="0092346A" w:rsidRPr="00782307" w:rsidTr="008A3113">
        <w:tc>
          <w:tcPr>
            <w:tcW w:w="1674" w:type="dxa"/>
          </w:tcPr>
          <w:p w:rsidR="0092346A" w:rsidRPr="00782307" w:rsidRDefault="0092346A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1D7361" w:rsidRPr="00782307" w:rsidRDefault="001D7361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C358F0" w:rsidRPr="00782307" w:rsidTr="008A3113">
        <w:tc>
          <w:tcPr>
            <w:tcW w:w="1674" w:type="dxa"/>
          </w:tcPr>
          <w:p w:rsidR="00C358F0" w:rsidRPr="00782307" w:rsidRDefault="00C358F0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C358F0" w:rsidRPr="00782307" w:rsidRDefault="00C358F0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b/>
                <w:color w:val="1F497D"/>
                <w:sz w:val="22"/>
                <w:szCs w:val="22"/>
              </w:rPr>
              <w:t>HANDS ON WORKSHOP</w:t>
            </w:r>
            <w:r w:rsidR="005C3C26" w:rsidRPr="00782307">
              <w:rPr>
                <w:b/>
                <w:color w:val="1F497D"/>
                <w:sz w:val="22"/>
                <w:szCs w:val="22"/>
              </w:rPr>
              <w:t>S</w:t>
            </w:r>
          </w:p>
        </w:tc>
      </w:tr>
      <w:tr w:rsidR="0092346A" w:rsidRPr="00782307" w:rsidTr="008A3113">
        <w:tc>
          <w:tcPr>
            <w:tcW w:w="1674" w:type="dxa"/>
          </w:tcPr>
          <w:p w:rsidR="0092346A" w:rsidRPr="00782307" w:rsidRDefault="008056BE" w:rsidP="00F22C8F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</w:t>
            </w:r>
            <w:r w:rsidR="00165AB5">
              <w:rPr>
                <w:b/>
                <w:sz w:val="22"/>
                <w:szCs w:val="22"/>
              </w:rPr>
              <w:t>4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165AB5">
              <w:rPr>
                <w:b/>
                <w:sz w:val="22"/>
                <w:szCs w:val="22"/>
              </w:rPr>
              <w:t>3</w:t>
            </w:r>
            <w:r w:rsidR="00653216">
              <w:rPr>
                <w:b/>
                <w:sz w:val="22"/>
                <w:szCs w:val="22"/>
              </w:rPr>
              <w:t>0</w:t>
            </w:r>
            <w:r w:rsidR="00165AB5">
              <w:rPr>
                <w:b/>
                <w:sz w:val="22"/>
                <w:szCs w:val="22"/>
              </w:rPr>
              <w:t xml:space="preserve"> – 1</w:t>
            </w:r>
            <w:r w:rsidR="00F22C8F">
              <w:rPr>
                <w:b/>
                <w:sz w:val="22"/>
                <w:szCs w:val="22"/>
              </w:rPr>
              <w:t>8</w:t>
            </w:r>
            <w:r w:rsidR="00255696" w:rsidRPr="00782307">
              <w:rPr>
                <w:b/>
                <w:sz w:val="22"/>
                <w:szCs w:val="22"/>
              </w:rPr>
              <w:t>:</w:t>
            </w:r>
            <w:r w:rsidR="00F22C8F">
              <w:rPr>
                <w:b/>
                <w:sz w:val="22"/>
                <w:szCs w:val="22"/>
              </w:rPr>
              <w:t>0</w:t>
            </w:r>
            <w:r w:rsidR="006532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782307" w:rsidRPr="00782307" w:rsidRDefault="00782307" w:rsidP="009118E6">
            <w:pPr>
              <w:tabs>
                <w:tab w:val="left" w:pos="1560"/>
              </w:tabs>
              <w:ind w:left="34"/>
              <w:jc w:val="both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 xml:space="preserve">Hands-on workshop on animal models (am) and mannequins (m). Participants will be divided in 4 groups of 6 (Groups A, B, C, D). </w:t>
            </w:r>
            <w:r w:rsidR="007A687C" w:rsidRPr="00782307">
              <w:rPr>
                <w:sz w:val="22"/>
                <w:szCs w:val="22"/>
              </w:rPr>
              <w:t xml:space="preserve">Each group will have </w:t>
            </w:r>
            <w:r w:rsidR="009118E6">
              <w:rPr>
                <w:sz w:val="22"/>
                <w:szCs w:val="22"/>
              </w:rPr>
              <w:t>45</w:t>
            </w:r>
            <w:r w:rsidR="007A687C" w:rsidRPr="00782307">
              <w:rPr>
                <w:sz w:val="22"/>
                <w:szCs w:val="22"/>
              </w:rPr>
              <w:t xml:space="preserve"> min in every workstation. After a brief initial demonstration, every participant will have enough time for hands on practice</w:t>
            </w:r>
            <w:r w:rsidR="009118E6">
              <w:rPr>
                <w:sz w:val="22"/>
                <w:szCs w:val="22"/>
              </w:rPr>
              <w:t xml:space="preserve"> on each station</w:t>
            </w:r>
            <w:r w:rsidR="007A687C" w:rsidRPr="00782307">
              <w:rPr>
                <w:sz w:val="22"/>
                <w:szCs w:val="22"/>
              </w:rPr>
              <w:t>, before moving to the next one, until all participants have been trained in all work-stations.</w:t>
            </w:r>
            <w:r w:rsidR="0070484E">
              <w:rPr>
                <w:sz w:val="22"/>
                <w:szCs w:val="22"/>
              </w:rPr>
              <w:t xml:space="preserve"> </w:t>
            </w:r>
          </w:p>
        </w:tc>
      </w:tr>
      <w:tr w:rsidR="00670404" w:rsidRPr="00782307" w:rsidTr="006C0A1F">
        <w:trPr>
          <w:trHeight w:val="132"/>
        </w:trPr>
        <w:tc>
          <w:tcPr>
            <w:tcW w:w="1674" w:type="dxa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8A3113" w:rsidRPr="00782307" w:rsidTr="008A3113">
        <w:tc>
          <w:tcPr>
            <w:tcW w:w="1674" w:type="dxa"/>
            <w:vAlign w:val="bottom"/>
          </w:tcPr>
          <w:p w:rsidR="008A3113" w:rsidRPr="00782307" w:rsidRDefault="008A3113" w:rsidP="00E44051">
            <w:pPr>
              <w:spacing w:line="276" w:lineRule="auto"/>
              <w:rPr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bCs/>
                <w:color w:val="000000"/>
                <w:sz w:val="22"/>
                <w:szCs w:val="22"/>
                <w:lang w:eastAsia="en-GB"/>
              </w:rPr>
              <w:t>Time</w:t>
            </w:r>
            <w:r w:rsidRPr="00782307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61" w:type="dxa"/>
            <w:vAlign w:val="bottom"/>
          </w:tcPr>
          <w:p w:rsidR="008A3113" w:rsidRPr="00782307" w:rsidRDefault="008A3113" w:rsidP="00E440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2162" w:type="dxa"/>
            <w:vAlign w:val="bottom"/>
          </w:tcPr>
          <w:p w:rsidR="008A3113" w:rsidRPr="00782307" w:rsidRDefault="008A3113" w:rsidP="00E440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  <w:tc>
          <w:tcPr>
            <w:tcW w:w="2162" w:type="dxa"/>
            <w:vAlign w:val="bottom"/>
          </w:tcPr>
          <w:p w:rsidR="008A3113" w:rsidRPr="00782307" w:rsidRDefault="008A3113" w:rsidP="00E440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bCs/>
                <w:color w:val="000000"/>
                <w:sz w:val="22"/>
                <w:szCs w:val="22"/>
                <w:lang w:eastAsia="en-GB"/>
              </w:rPr>
              <w:t>Group C</w:t>
            </w:r>
          </w:p>
        </w:tc>
        <w:tc>
          <w:tcPr>
            <w:tcW w:w="2162" w:type="dxa"/>
            <w:vAlign w:val="bottom"/>
          </w:tcPr>
          <w:p w:rsidR="008A3113" w:rsidRPr="00782307" w:rsidRDefault="008A3113" w:rsidP="00E4405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bCs/>
                <w:color w:val="000000"/>
                <w:sz w:val="22"/>
                <w:szCs w:val="22"/>
                <w:lang w:eastAsia="en-GB"/>
              </w:rPr>
              <w:t>Group D</w:t>
            </w:r>
          </w:p>
        </w:tc>
      </w:tr>
      <w:tr w:rsidR="008A3113" w:rsidRPr="00782307" w:rsidTr="008A3113">
        <w:tc>
          <w:tcPr>
            <w:tcW w:w="1674" w:type="dxa"/>
            <w:vAlign w:val="center"/>
          </w:tcPr>
          <w:p w:rsidR="008A3113" w:rsidRPr="00782307" w:rsidRDefault="00F43225" w:rsidP="00F43225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14:30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15</w:t>
            </w:r>
            <w:r w:rsidR="00A8226F" w:rsidRPr="00782307">
              <w:rPr>
                <w:b/>
                <w:color w:val="000000"/>
                <w:sz w:val="22"/>
                <w:szCs w:val="22"/>
                <w:lang w:eastAsia="en-GB"/>
              </w:rPr>
              <w:t>: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161" w:type="dxa"/>
            <w:vAlign w:val="center"/>
          </w:tcPr>
          <w:p w:rsidR="008A3113" w:rsidRPr="00782307" w:rsidRDefault="008A3113" w:rsidP="00906AFE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- cytology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8A3113" w:rsidRPr="00782307" w:rsidRDefault="008A311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– histology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</w:t>
            </w:r>
            <w:r w:rsidR="00C07823" w:rsidRPr="00782307">
              <w:rPr>
                <w:bCs/>
                <w:color w:val="000000"/>
                <w:sz w:val="20"/>
                <w:szCs w:val="22"/>
                <w:lang w:eastAsia="en-GB"/>
              </w:rPr>
              <w:t xml:space="preserve"> + ROSE</w:t>
            </w:r>
          </w:p>
        </w:tc>
        <w:tc>
          <w:tcPr>
            <w:tcW w:w="2162" w:type="dxa"/>
            <w:vAlign w:val="center"/>
          </w:tcPr>
          <w:p w:rsidR="008A3113" w:rsidRPr="00782307" w:rsidRDefault="008A311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EBUS – TBNA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8A3113" w:rsidRPr="00782307" w:rsidRDefault="00C0782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Radial EBUS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</w:t>
            </w:r>
          </w:p>
        </w:tc>
      </w:tr>
      <w:tr w:rsidR="008A3113" w:rsidRPr="00782307" w:rsidTr="00AF7A0A">
        <w:trPr>
          <w:trHeight w:val="443"/>
        </w:trPr>
        <w:tc>
          <w:tcPr>
            <w:tcW w:w="1674" w:type="dxa"/>
            <w:vAlign w:val="center"/>
          </w:tcPr>
          <w:p w:rsidR="008A3113" w:rsidRPr="00782307" w:rsidRDefault="00F43225" w:rsidP="00F43225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15:15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="006E0082">
              <w:rPr>
                <w:b/>
                <w:color w:val="000000"/>
                <w:sz w:val="22"/>
                <w:szCs w:val="22"/>
                <w:lang w:eastAsia="en-GB"/>
              </w:rPr>
              <w:t>16:</w:t>
            </w:r>
            <w:r>
              <w:rPr>
                <w:b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161" w:type="dxa"/>
            <w:vAlign w:val="center"/>
          </w:tcPr>
          <w:p w:rsidR="008A3113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– histology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 + ROSE</w:t>
            </w:r>
          </w:p>
        </w:tc>
        <w:tc>
          <w:tcPr>
            <w:tcW w:w="2162" w:type="dxa"/>
            <w:vAlign w:val="center"/>
          </w:tcPr>
          <w:p w:rsidR="008A3113" w:rsidRPr="00782307" w:rsidRDefault="00C0782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- cytology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8A3113" w:rsidRPr="00782307" w:rsidRDefault="00C0782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Radial EBUS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</w:t>
            </w:r>
          </w:p>
        </w:tc>
        <w:tc>
          <w:tcPr>
            <w:tcW w:w="2162" w:type="dxa"/>
            <w:vAlign w:val="center"/>
          </w:tcPr>
          <w:p w:rsidR="008A3113" w:rsidRPr="00782307" w:rsidRDefault="008A3113" w:rsidP="00E44051">
            <w:pPr>
              <w:spacing w:line="276" w:lineRule="auto"/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EBUS-TBNA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</w:tr>
      <w:tr w:rsidR="008A3113" w:rsidRPr="00782307" w:rsidTr="00C07823">
        <w:trPr>
          <w:trHeight w:val="171"/>
        </w:trPr>
        <w:tc>
          <w:tcPr>
            <w:tcW w:w="1674" w:type="dxa"/>
            <w:vAlign w:val="center"/>
          </w:tcPr>
          <w:p w:rsidR="00F22C8F" w:rsidRDefault="00F22C8F" w:rsidP="00F43225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16:00-16:30</w:t>
            </w:r>
          </w:p>
          <w:p w:rsidR="00F22C8F" w:rsidRDefault="00F22C8F" w:rsidP="00F43225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  <w:p w:rsidR="008A3113" w:rsidRPr="00782307" w:rsidRDefault="006E0082" w:rsidP="00F22C8F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>16: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30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="008A3113" w:rsidRPr="00782307">
              <w:rPr>
                <w:b/>
                <w:color w:val="000000"/>
                <w:sz w:val="22"/>
                <w:szCs w:val="22"/>
                <w:lang w:eastAsia="en-GB"/>
              </w:rPr>
              <w:t>1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7</w:t>
            </w:r>
            <w:r w:rsidR="008A3113" w:rsidRPr="00782307">
              <w:rPr>
                <w:b/>
                <w:color w:val="000000"/>
                <w:sz w:val="22"/>
                <w:szCs w:val="22"/>
                <w:lang w:eastAsia="en-GB"/>
              </w:rPr>
              <w:t>: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161" w:type="dxa"/>
            <w:vAlign w:val="center"/>
          </w:tcPr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8A3113" w:rsidRPr="00782307" w:rsidRDefault="008A311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EBUS – TBNA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>
              <w:rPr>
                <w:color w:val="000000"/>
                <w:sz w:val="20"/>
                <w:szCs w:val="22"/>
                <w:lang w:eastAsia="en-GB"/>
              </w:rPr>
              <w:t>Break</w:t>
            </w:r>
          </w:p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8A3113" w:rsidRPr="00782307" w:rsidRDefault="008A311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Radial EBUS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</w:t>
            </w:r>
            <w:r w:rsidR="00C07823" w:rsidRPr="00782307">
              <w:rPr>
                <w:bCs/>
                <w:color w:val="000000"/>
                <w:sz w:val="20"/>
                <w:szCs w:val="22"/>
                <w:lang w:eastAsia="en-GB"/>
              </w:rPr>
              <w:t>a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m)</w:t>
            </w:r>
          </w:p>
        </w:tc>
        <w:tc>
          <w:tcPr>
            <w:tcW w:w="2162" w:type="dxa"/>
            <w:vAlign w:val="center"/>
          </w:tcPr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8A3113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- cytology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F22C8F" w:rsidRDefault="00F22C8F" w:rsidP="00E44051">
            <w:pPr>
              <w:rPr>
                <w:color w:val="000000"/>
                <w:sz w:val="20"/>
                <w:szCs w:val="22"/>
                <w:lang w:eastAsia="en-GB"/>
              </w:rPr>
            </w:pPr>
          </w:p>
          <w:p w:rsidR="008A3113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– histology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 + ROSE</w:t>
            </w:r>
          </w:p>
        </w:tc>
      </w:tr>
      <w:tr w:rsidR="008A3113" w:rsidRPr="00782307" w:rsidTr="008A3113">
        <w:tc>
          <w:tcPr>
            <w:tcW w:w="1674" w:type="dxa"/>
            <w:vAlign w:val="center"/>
          </w:tcPr>
          <w:p w:rsidR="008A3113" w:rsidRPr="00782307" w:rsidRDefault="00A8226F" w:rsidP="00F43225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782307">
              <w:rPr>
                <w:b/>
                <w:color w:val="000000"/>
                <w:sz w:val="22"/>
                <w:szCs w:val="22"/>
                <w:lang w:eastAsia="en-GB"/>
              </w:rPr>
              <w:t>1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7</w:t>
            </w:r>
            <w:r w:rsidRPr="00782307">
              <w:rPr>
                <w:b/>
                <w:color w:val="000000"/>
                <w:sz w:val="22"/>
                <w:szCs w:val="22"/>
                <w:lang w:eastAsia="en-GB"/>
              </w:rPr>
              <w:t>: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1</w:t>
            </w:r>
            <w:r w:rsidR="00F43225">
              <w:rPr>
                <w:b/>
                <w:color w:val="000000"/>
                <w:sz w:val="22"/>
                <w:szCs w:val="22"/>
                <w:lang w:eastAsia="en-GB"/>
              </w:rPr>
              <w:t>5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18</w:t>
            </w:r>
            <w:r w:rsidRPr="00782307">
              <w:rPr>
                <w:b/>
                <w:color w:val="000000"/>
                <w:sz w:val="22"/>
                <w:szCs w:val="22"/>
                <w:lang w:eastAsia="en-GB"/>
              </w:rPr>
              <w:t>:</w:t>
            </w:r>
            <w:r w:rsidR="00F22C8F">
              <w:rPr>
                <w:b/>
                <w:color w:val="000000"/>
                <w:sz w:val="22"/>
                <w:szCs w:val="22"/>
                <w:lang w:eastAsia="en-GB"/>
              </w:rPr>
              <w:t>0</w:t>
            </w:r>
            <w:r w:rsidR="00F43225">
              <w:rPr>
                <w:b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161" w:type="dxa"/>
            <w:vAlign w:val="center"/>
          </w:tcPr>
          <w:p w:rsidR="008A3113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Radial EBUS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</w:t>
            </w:r>
          </w:p>
        </w:tc>
        <w:tc>
          <w:tcPr>
            <w:tcW w:w="2162" w:type="dxa"/>
            <w:vAlign w:val="center"/>
          </w:tcPr>
          <w:p w:rsidR="008A3113" w:rsidRPr="00782307" w:rsidRDefault="008A311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EBUS-TBNA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  <w:tc>
          <w:tcPr>
            <w:tcW w:w="2162" w:type="dxa"/>
            <w:vAlign w:val="center"/>
          </w:tcPr>
          <w:p w:rsidR="008A3113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– histology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(am) + ROSE</w:t>
            </w:r>
          </w:p>
        </w:tc>
        <w:tc>
          <w:tcPr>
            <w:tcW w:w="2162" w:type="dxa"/>
            <w:vAlign w:val="center"/>
          </w:tcPr>
          <w:p w:rsidR="00723294" w:rsidRPr="00782307" w:rsidRDefault="00C07823" w:rsidP="00E44051">
            <w:pPr>
              <w:rPr>
                <w:color w:val="000000"/>
                <w:sz w:val="20"/>
                <w:szCs w:val="22"/>
                <w:lang w:eastAsia="en-GB"/>
              </w:rPr>
            </w:pPr>
            <w:r w:rsidRPr="00782307">
              <w:rPr>
                <w:color w:val="000000"/>
                <w:sz w:val="20"/>
                <w:szCs w:val="22"/>
                <w:lang w:eastAsia="en-GB"/>
              </w:rPr>
              <w:t xml:space="preserve">TBNA - cytology needle </w:t>
            </w:r>
            <w:r w:rsidRPr="00782307">
              <w:rPr>
                <w:bCs/>
                <w:color w:val="000000"/>
                <w:sz w:val="20"/>
                <w:szCs w:val="22"/>
                <w:lang w:eastAsia="en-GB"/>
              </w:rPr>
              <w:t>(m)</w:t>
            </w:r>
          </w:p>
        </w:tc>
      </w:tr>
      <w:tr w:rsidR="008A3113" w:rsidRPr="00782307" w:rsidTr="00670404">
        <w:tc>
          <w:tcPr>
            <w:tcW w:w="1674" w:type="dxa"/>
          </w:tcPr>
          <w:p w:rsidR="008A3113" w:rsidRPr="00782307" w:rsidRDefault="008A3113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914952" w:rsidRPr="00782307" w:rsidRDefault="00914952" w:rsidP="00E44051">
            <w:pPr>
              <w:tabs>
                <w:tab w:val="left" w:pos="1560"/>
              </w:tabs>
              <w:spacing w:line="276" w:lineRule="auto"/>
              <w:ind w:left="-108"/>
              <w:rPr>
                <w:b/>
                <w:szCs w:val="22"/>
              </w:rPr>
            </w:pPr>
          </w:p>
          <w:p w:rsidR="007A687C" w:rsidRPr="00782307" w:rsidRDefault="007A687C" w:rsidP="00914952">
            <w:pPr>
              <w:tabs>
                <w:tab w:val="left" w:pos="1560"/>
              </w:tabs>
              <w:spacing w:line="276" w:lineRule="auto"/>
              <w:ind w:left="34"/>
              <w:rPr>
                <w:b/>
                <w:szCs w:val="22"/>
              </w:rPr>
            </w:pPr>
            <w:r w:rsidRPr="00782307">
              <w:rPr>
                <w:b/>
                <w:szCs w:val="22"/>
              </w:rPr>
              <w:t xml:space="preserve">Tutors of </w:t>
            </w:r>
            <w:r w:rsidR="00C07823" w:rsidRPr="00782307">
              <w:rPr>
                <w:b/>
                <w:szCs w:val="22"/>
              </w:rPr>
              <w:t>practical workstations</w:t>
            </w:r>
          </w:p>
          <w:p w:rsidR="007A687C" w:rsidRPr="009103A6" w:rsidRDefault="009513E0" w:rsidP="0091495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2"/>
                <w:szCs w:val="20"/>
              </w:rPr>
            </w:pPr>
            <w:r w:rsidRPr="00782307">
              <w:rPr>
                <w:sz w:val="22"/>
                <w:szCs w:val="20"/>
              </w:rPr>
              <w:t>TBNA cytology station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 – </w:t>
            </w:r>
            <w:r w:rsidR="00782307" w:rsidRPr="009103A6">
              <w:rPr>
                <w:b/>
                <w:sz w:val="22"/>
                <w:szCs w:val="20"/>
              </w:rPr>
              <w:t>P</w:t>
            </w:r>
            <w:r w:rsidR="007A687C" w:rsidRPr="009103A6">
              <w:rPr>
                <w:b/>
                <w:sz w:val="22"/>
                <w:szCs w:val="20"/>
              </w:rPr>
              <w:t>.</w:t>
            </w:r>
            <w:r w:rsidRPr="009103A6">
              <w:rPr>
                <w:b/>
                <w:sz w:val="22"/>
                <w:szCs w:val="20"/>
              </w:rPr>
              <w:t xml:space="preserve"> </w:t>
            </w:r>
            <w:r w:rsidR="00782307" w:rsidRPr="009103A6">
              <w:rPr>
                <w:b/>
                <w:sz w:val="22"/>
                <w:szCs w:val="20"/>
              </w:rPr>
              <w:t>Emmanouil</w:t>
            </w:r>
            <w:r w:rsidR="00C07823" w:rsidRPr="009103A6">
              <w:rPr>
                <w:b/>
                <w:sz w:val="22"/>
                <w:szCs w:val="20"/>
              </w:rPr>
              <w:t xml:space="preserve">, </w:t>
            </w:r>
            <w:r w:rsidR="00F43225" w:rsidRPr="009103A6">
              <w:rPr>
                <w:b/>
                <w:sz w:val="22"/>
                <w:szCs w:val="20"/>
              </w:rPr>
              <w:t>Vl.Vitsas</w:t>
            </w:r>
          </w:p>
          <w:p w:rsidR="007A687C" w:rsidRPr="00782307" w:rsidRDefault="009513E0" w:rsidP="0091495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0"/>
              </w:rPr>
            </w:pPr>
            <w:r w:rsidRPr="00782307">
              <w:rPr>
                <w:sz w:val="22"/>
                <w:szCs w:val="20"/>
              </w:rPr>
              <w:t>TBNA histology station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 – </w:t>
            </w:r>
            <w:r w:rsidR="00C15B03">
              <w:rPr>
                <w:b/>
                <w:sz w:val="22"/>
                <w:szCs w:val="20"/>
              </w:rPr>
              <w:t>A.Touman</w:t>
            </w:r>
            <w:r w:rsidRPr="009103A6">
              <w:rPr>
                <w:b/>
                <w:sz w:val="22"/>
                <w:szCs w:val="20"/>
              </w:rPr>
              <w:t xml:space="preserve">, </w:t>
            </w:r>
            <w:r w:rsidR="00C07823" w:rsidRPr="009103A6">
              <w:rPr>
                <w:b/>
                <w:sz w:val="22"/>
                <w:szCs w:val="20"/>
              </w:rPr>
              <w:t>N. Koufos</w:t>
            </w:r>
          </w:p>
          <w:p w:rsidR="007A687C" w:rsidRPr="00782307" w:rsidRDefault="009513E0" w:rsidP="00914952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0"/>
              </w:rPr>
            </w:pPr>
            <w:r w:rsidRPr="00782307">
              <w:rPr>
                <w:sz w:val="22"/>
                <w:szCs w:val="20"/>
              </w:rPr>
              <w:t>EBUS TBNA station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 – </w:t>
            </w:r>
            <w:r w:rsidR="00F43225" w:rsidRPr="009103A6">
              <w:rPr>
                <w:b/>
                <w:sz w:val="22"/>
                <w:szCs w:val="20"/>
              </w:rPr>
              <w:t>M.Schu</w:t>
            </w:r>
            <w:r w:rsidR="00EB193A" w:rsidRPr="009103A6">
              <w:rPr>
                <w:b/>
                <w:sz w:val="22"/>
                <w:szCs w:val="20"/>
              </w:rPr>
              <w:t>h</w:t>
            </w:r>
            <w:r w:rsidR="00F43225" w:rsidRPr="009103A6">
              <w:rPr>
                <w:b/>
                <w:sz w:val="22"/>
                <w:szCs w:val="20"/>
              </w:rPr>
              <w:t>ma</w:t>
            </w:r>
            <w:r w:rsidR="00EB193A" w:rsidRPr="009103A6">
              <w:rPr>
                <w:b/>
                <w:sz w:val="22"/>
                <w:szCs w:val="20"/>
              </w:rPr>
              <w:t>n</w:t>
            </w:r>
            <w:r w:rsidR="00F43225" w:rsidRPr="009103A6">
              <w:rPr>
                <w:b/>
                <w:sz w:val="22"/>
                <w:szCs w:val="20"/>
              </w:rPr>
              <w:t>n</w:t>
            </w:r>
            <w:r w:rsidRPr="009103A6">
              <w:rPr>
                <w:b/>
                <w:sz w:val="22"/>
                <w:szCs w:val="20"/>
              </w:rPr>
              <w:t xml:space="preserve">, </w:t>
            </w:r>
            <w:r w:rsidR="00DC09E6">
              <w:rPr>
                <w:b/>
                <w:sz w:val="22"/>
                <w:szCs w:val="20"/>
              </w:rPr>
              <w:t>I.Michailidou</w:t>
            </w:r>
          </w:p>
          <w:p w:rsidR="008A3113" w:rsidRDefault="009513E0" w:rsidP="00C07823">
            <w:pPr>
              <w:tabs>
                <w:tab w:val="left" w:pos="176"/>
                <w:tab w:val="left" w:pos="1560"/>
              </w:tabs>
              <w:spacing w:line="276" w:lineRule="auto"/>
              <w:ind w:left="34"/>
              <w:jc w:val="both"/>
              <w:rPr>
                <w:sz w:val="22"/>
                <w:szCs w:val="20"/>
              </w:rPr>
            </w:pPr>
            <w:r w:rsidRPr="00782307">
              <w:rPr>
                <w:sz w:val="22"/>
                <w:szCs w:val="20"/>
              </w:rPr>
              <w:t>Radial EBUS station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 –</w:t>
            </w:r>
            <w:r w:rsidR="00C07823" w:rsidRPr="00782307">
              <w:rPr>
                <w:sz w:val="22"/>
                <w:szCs w:val="22"/>
                <w:lang w:eastAsia="en-US"/>
              </w:rPr>
              <w:t xml:space="preserve"> </w:t>
            </w:r>
            <w:r w:rsidR="00E459AD" w:rsidRPr="009103A6">
              <w:rPr>
                <w:b/>
                <w:sz w:val="22"/>
                <w:szCs w:val="22"/>
                <w:lang w:eastAsia="en-US"/>
              </w:rPr>
              <w:t>A.</w:t>
            </w:r>
            <w:r w:rsidR="009103A6" w:rsidRPr="009103A6">
              <w:rPr>
                <w:b/>
                <w:sz w:val="22"/>
                <w:szCs w:val="22"/>
                <w:lang w:eastAsia="en-US"/>
              </w:rPr>
              <w:t>Moore,</w:t>
            </w:r>
            <w:r w:rsidR="00C07823" w:rsidRPr="009103A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118E6">
              <w:rPr>
                <w:b/>
                <w:sz w:val="22"/>
                <w:szCs w:val="20"/>
              </w:rPr>
              <w:t>L. An</w:t>
            </w:r>
            <w:r w:rsidR="00E459AD" w:rsidRPr="009103A6">
              <w:rPr>
                <w:b/>
                <w:sz w:val="22"/>
                <w:szCs w:val="20"/>
              </w:rPr>
              <w:t>gelakis</w:t>
            </w:r>
            <w:r w:rsidRPr="00782307">
              <w:rPr>
                <w:sz w:val="22"/>
                <w:szCs w:val="20"/>
              </w:rPr>
              <w:t xml:space="preserve"> </w:t>
            </w:r>
          </w:p>
          <w:p w:rsidR="009118E6" w:rsidRDefault="009118E6" w:rsidP="00C07823">
            <w:pPr>
              <w:tabs>
                <w:tab w:val="left" w:pos="176"/>
                <w:tab w:val="left" w:pos="1560"/>
              </w:tabs>
              <w:spacing w:line="276" w:lineRule="auto"/>
              <w:ind w:left="34"/>
              <w:jc w:val="both"/>
              <w:rPr>
                <w:sz w:val="22"/>
                <w:szCs w:val="20"/>
              </w:rPr>
            </w:pPr>
          </w:p>
          <w:p w:rsidR="00165AB5" w:rsidRPr="00782307" w:rsidRDefault="00165AB5" w:rsidP="00C07823">
            <w:pPr>
              <w:tabs>
                <w:tab w:val="left" w:pos="176"/>
                <w:tab w:val="left" w:pos="1560"/>
              </w:tabs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572B0E" w:rsidRPr="00782307" w:rsidRDefault="00572B0E" w:rsidP="00E44051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10321" w:type="dxa"/>
        <w:tblInd w:w="-432" w:type="dxa"/>
        <w:tblLook w:val="01E0"/>
      </w:tblPr>
      <w:tblGrid>
        <w:gridCol w:w="1674"/>
        <w:gridCol w:w="2161"/>
        <w:gridCol w:w="2162"/>
        <w:gridCol w:w="2162"/>
        <w:gridCol w:w="2162"/>
      </w:tblGrid>
      <w:tr w:rsidR="00C66CA1" w:rsidRPr="00782307" w:rsidTr="00670404">
        <w:tc>
          <w:tcPr>
            <w:tcW w:w="10321" w:type="dxa"/>
            <w:gridSpan w:val="5"/>
            <w:tcBorders>
              <w:top w:val="single" w:sz="4" w:space="0" w:color="1F497D"/>
              <w:bottom w:val="single" w:sz="4" w:space="0" w:color="1F497D"/>
            </w:tcBorders>
          </w:tcPr>
          <w:p w:rsidR="00C66CA1" w:rsidRPr="00782307" w:rsidRDefault="00C66CA1" w:rsidP="00CF70D4">
            <w:pPr>
              <w:tabs>
                <w:tab w:val="left" w:pos="1560"/>
              </w:tabs>
              <w:spacing w:line="276" w:lineRule="auto"/>
              <w:rPr>
                <w:color w:val="00685D"/>
                <w:sz w:val="22"/>
                <w:szCs w:val="22"/>
              </w:rPr>
            </w:pPr>
            <w:r w:rsidRPr="00782307">
              <w:rPr>
                <w:b/>
                <w:bCs/>
                <w:iCs/>
                <w:color w:val="000000"/>
                <w:sz w:val="22"/>
                <w:szCs w:val="22"/>
              </w:rPr>
              <w:br w:type="page"/>
            </w:r>
            <w:r w:rsidR="00C177CD" w:rsidRPr="00782307">
              <w:rPr>
                <w:b/>
                <w:color w:val="1F497D"/>
                <w:sz w:val="22"/>
                <w:szCs w:val="22"/>
              </w:rPr>
              <w:t>Friday</w:t>
            </w:r>
            <w:r w:rsidRPr="00782307">
              <w:rPr>
                <w:b/>
                <w:color w:val="1F497D"/>
                <w:sz w:val="22"/>
                <w:szCs w:val="22"/>
              </w:rPr>
              <w:t>,</w:t>
            </w:r>
            <w:r w:rsidR="00CF70D4">
              <w:rPr>
                <w:b/>
                <w:color w:val="1F497D"/>
                <w:sz w:val="22"/>
                <w:szCs w:val="22"/>
              </w:rPr>
              <w:t>13</w:t>
            </w:r>
            <w:r w:rsidR="00964519" w:rsidRPr="00782307">
              <w:rPr>
                <w:b/>
                <w:color w:val="1F497D"/>
                <w:sz w:val="22"/>
                <w:szCs w:val="22"/>
              </w:rPr>
              <w:t xml:space="preserve"> October 201</w:t>
            </w:r>
            <w:r w:rsidR="00CF70D4">
              <w:rPr>
                <w:b/>
                <w:color w:val="1F497D"/>
                <w:sz w:val="22"/>
                <w:szCs w:val="22"/>
              </w:rPr>
              <w:t>7</w:t>
            </w:r>
          </w:p>
        </w:tc>
      </w:tr>
      <w:tr w:rsidR="00B124FF" w:rsidRPr="00782307" w:rsidTr="00670404">
        <w:tc>
          <w:tcPr>
            <w:tcW w:w="1674" w:type="dxa"/>
            <w:tcBorders>
              <w:top w:val="single" w:sz="4" w:space="0" w:color="1F497D"/>
            </w:tcBorders>
          </w:tcPr>
          <w:p w:rsidR="00B124FF" w:rsidRPr="00782307" w:rsidRDefault="00B124F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1F497D"/>
            </w:tcBorders>
          </w:tcPr>
          <w:p w:rsidR="001D7361" w:rsidRPr="009103A6" w:rsidRDefault="001D7361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B124F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08</w:t>
            </w:r>
            <w:r w:rsidR="00255696" w:rsidRPr="00782307">
              <w:rPr>
                <w:b/>
                <w:sz w:val="22"/>
                <w:szCs w:val="22"/>
              </w:rPr>
              <w:t>:30</w:t>
            </w:r>
            <w:r w:rsidR="00C177CD" w:rsidRPr="00782307">
              <w:rPr>
                <w:b/>
                <w:sz w:val="22"/>
                <w:szCs w:val="22"/>
              </w:rPr>
              <w:t xml:space="preserve"> – 09:00</w:t>
            </w:r>
          </w:p>
        </w:tc>
        <w:tc>
          <w:tcPr>
            <w:tcW w:w="8647" w:type="dxa"/>
            <w:gridSpan w:val="4"/>
          </w:tcPr>
          <w:p w:rsidR="00D26D9F" w:rsidRPr="009103A6" w:rsidRDefault="00165AB5" w:rsidP="009103A6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9103A6">
              <w:rPr>
                <w:sz w:val="22"/>
                <w:szCs w:val="22"/>
                <w:lang w:eastAsia="en-US"/>
              </w:rPr>
              <w:t>Combined intervention</w:t>
            </w:r>
            <w:r w:rsidR="001B6EF7" w:rsidRPr="009103A6">
              <w:rPr>
                <w:sz w:val="22"/>
                <w:szCs w:val="22"/>
                <w:lang w:eastAsia="en-US"/>
              </w:rPr>
              <w:t xml:space="preserve">al diagnostic modalities – </w:t>
            </w:r>
            <w:r w:rsidR="00E459AD" w:rsidRPr="009103A6">
              <w:rPr>
                <w:b/>
                <w:sz w:val="22"/>
                <w:szCs w:val="22"/>
                <w:lang w:eastAsia="en-US"/>
              </w:rPr>
              <w:t xml:space="preserve">A. </w:t>
            </w:r>
            <w:r w:rsidR="009103A6" w:rsidRPr="009103A6">
              <w:rPr>
                <w:b/>
                <w:sz w:val="22"/>
                <w:szCs w:val="22"/>
                <w:lang w:eastAsia="en-US"/>
              </w:rPr>
              <w:t>Bughalo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F7099E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09:00</w:t>
            </w:r>
            <w:r w:rsidR="00255696" w:rsidRPr="00782307">
              <w:rPr>
                <w:b/>
                <w:sz w:val="22"/>
                <w:szCs w:val="22"/>
              </w:rPr>
              <w:t xml:space="preserve"> – 0</w:t>
            </w:r>
            <w:r w:rsidRPr="00782307">
              <w:rPr>
                <w:b/>
                <w:sz w:val="22"/>
                <w:szCs w:val="22"/>
              </w:rPr>
              <w:t>9:3</w:t>
            </w:r>
            <w:r w:rsidR="00255696" w:rsidRPr="00782307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8647" w:type="dxa"/>
            <w:gridSpan w:val="4"/>
          </w:tcPr>
          <w:p w:rsidR="00D26D9F" w:rsidRPr="00782307" w:rsidRDefault="00165AB5" w:rsidP="00165AB5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Therapeutic rigid</w:t>
            </w:r>
            <w:r>
              <w:rPr>
                <w:sz w:val="22"/>
                <w:szCs w:val="22"/>
              </w:rPr>
              <w:t>/flexible</w:t>
            </w:r>
            <w:r w:rsidRPr="00782307">
              <w:rPr>
                <w:sz w:val="22"/>
                <w:szCs w:val="22"/>
              </w:rPr>
              <w:t xml:space="preserve"> bronchoscopy</w:t>
            </w:r>
            <w:r w:rsidRPr="00782307">
              <w:rPr>
                <w:sz w:val="22"/>
                <w:szCs w:val="22"/>
                <w:lang w:eastAsia="en-US"/>
              </w:rPr>
              <w:t xml:space="preserve"> – </w:t>
            </w:r>
            <w:r w:rsidRPr="009103A6">
              <w:rPr>
                <w:b/>
                <w:sz w:val="22"/>
                <w:szCs w:val="22"/>
                <w:lang w:eastAsia="en-US"/>
              </w:rPr>
              <w:t>Gr. Stratakos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D26D9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09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7099E" w:rsidRPr="00782307">
              <w:rPr>
                <w:b/>
                <w:sz w:val="22"/>
                <w:szCs w:val="22"/>
              </w:rPr>
              <w:t>3</w:t>
            </w:r>
            <w:r w:rsidR="00255696" w:rsidRPr="00782307">
              <w:rPr>
                <w:b/>
                <w:sz w:val="22"/>
                <w:szCs w:val="22"/>
              </w:rPr>
              <w:t>0</w:t>
            </w:r>
            <w:r w:rsidR="00F7099E" w:rsidRPr="00782307">
              <w:rPr>
                <w:b/>
                <w:sz w:val="22"/>
                <w:szCs w:val="22"/>
              </w:rPr>
              <w:t xml:space="preserve"> – 10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7099E" w:rsidRPr="00782307">
              <w:rPr>
                <w:b/>
                <w:sz w:val="22"/>
                <w:szCs w:val="22"/>
              </w:rPr>
              <w:t>0</w:t>
            </w:r>
            <w:r w:rsidR="00255696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D26D9F" w:rsidRPr="009103A6" w:rsidRDefault="00165AB5" w:rsidP="00AD6C6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B193A">
              <w:rPr>
                <w:sz w:val="22"/>
                <w:szCs w:val="22"/>
              </w:rPr>
              <w:t>Sedation and ventilation during therapeutic bronchoscopy</w:t>
            </w:r>
            <w:r w:rsidRPr="00EB193A">
              <w:rPr>
                <w:sz w:val="22"/>
                <w:szCs w:val="22"/>
                <w:lang w:eastAsia="en-US"/>
              </w:rPr>
              <w:t xml:space="preserve"> </w:t>
            </w:r>
            <w:r w:rsidRPr="009103A6">
              <w:rPr>
                <w:sz w:val="22"/>
                <w:szCs w:val="22"/>
                <w:lang w:eastAsia="en-US"/>
              </w:rPr>
              <w:t xml:space="preserve">– </w:t>
            </w:r>
            <w:r w:rsidRPr="009103A6">
              <w:rPr>
                <w:b/>
                <w:sz w:val="22"/>
                <w:szCs w:val="22"/>
              </w:rPr>
              <w:t>Vl.Vitsa</w:t>
            </w:r>
            <w:r w:rsidR="00EB193A" w:rsidRPr="009103A6">
              <w:rPr>
                <w:b/>
                <w:sz w:val="22"/>
                <w:szCs w:val="22"/>
              </w:rPr>
              <w:t>s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F7099E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10:0</w:t>
            </w:r>
            <w:r w:rsidR="00255696" w:rsidRPr="00782307">
              <w:rPr>
                <w:b/>
                <w:sz w:val="22"/>
                <w:szCs w:val="22"/>
              </w:rPr>
              <w:t>0</w:t>
            </w:r>
            <w:r w:rsidR="00B124FF" w:rsidRPr="00782307">
              <w:rPr>
                <w:b/>
                <w:sz w:val="22"/>
                <w:szCs w:val="22"/>
              </w:rPr>
              <w:t xml:space="preserve"> – 10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Pr="00782307">
              <w:rPr>
                <w:b/>
                <w:sz w:val="22"/>
                <w:szCs w:val="22"/>
              </w:rPr>
              <w:t>3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B124FF" w:rsidRPr="00782307" w:rsidRDefault="009E62C3" w:rsidP="009E62C3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Dealing with </w:t>
            </w:r>
            <w:r w:rsidR="00AD6C63" w:rsidRPr="00332261">
              <w:rPr>
                <w:sz w:val="22"/>
                <w:szCs w:val="22"/>
                <w:lang w:eastAsia="en-US"/>
              </w:rPr>
              <w:t xml:space="preserve">major complications during bronchoscopy – </w:t>
            </w:r>
            <w:r w:rsidR="00165AB5" w:rsidRPr="009103A6">
              <w:rPr>
                <w:b/>
                <w:sz w:val="22"/>
                <w:szCs w:val="22"/>
                <w:lang w:eastAsia="en-US"/>
              </w:rPr>
              <w:t>M</w:t>
            </w:r>
            <w:r w:rsidR="008D3A88" w:rsidRPr="009103A6">
              <w:rPr>
                <w:b/>
                <w:sz w:val="22"/>
                <w:szCs w:val="22"/>
                <w:lang w:eastAsia="en-US"/>
              </w:rPr>
              <w:t>.</w:t>
            </w:r>
            <w:r w:rsidR="00165AB5" w:rsidRPr="009103A6">
              <w:rPr>
                <w:b/>
                <w:sz w:val="22"/>
                <w:szCs w:val="22"/>
                <w:lang w:eastAsia="en-US"/>
              </w:rPr>
              <w:t xml:space="preserve"> Schu</w:t>
            </w:r>
            <w:r w:rsidR="001B6EF7" w:rsidRPr="009103A6">
              <w:rPr>
                <w:b/>
                <w:sz w:val="22"/>
                <w:szCs w:val="22"/>
                <w:lang w:eastAsia="en-US"/>
              </w:rPr>
              <w:t>h</w:t>
            </w:r>
            <w:r w:rsidR="00165AB5" w:rsidRPr="009103A6">
              <w:rPr>
                <w:b/>
                <w:sz w:val="22"/>
                <w:szCs w:val="22"/>
                <w:lang w:eastAsia="en-US"/>
              </w:rPr>
              <w:t>man</w:t>
            </w:r>
            <w:r w:rsidR="001B6EF7" w:rsidRPr="009103A6">
              <w:rPr>
                <w:b/>
                <w:sz w:val="22"/>
                <w:szCs w:val="22"/>
                <w:lang w:eastAsia="en-US"/>
              </w:rPr>
              <w:t>n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FC6DEB" w:rsidP="00BD2F98">
            <w:pPr>
              <w:tabs>
                <w:tab w:val="left" w:pos="1560"/>
              </w:tabs>
              <w:spacing w:before="240" w:after="240"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10:3</w:t>
            </w:r>
            <w:r w:rsidR="0047619B" w:rsidRPr="00782307">
              <w:rPr>
                <w:b/>
                <w:sz w:val="22"/>
                <w:szCs w:val="22"/>
              </w:rPr>
              <w:t>0 – 11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Pr="00782307">
              <w:rPr>
                <w:b/>
                <w:sz w:val="22"/>
                <w:szCs w:val="22"/>
              </w:rPr>
              <w:t>0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B124FF" w:rsidRPr="00782307" w:rsidRDefault="00F7099E" w:rsidP="00BD2F98">
            <w:pPr>
              <w:tabs>
                <w:tab w:val="left" w:pos="1560"/>
              </w:tabs>
              <w:spacing w:before="240" w:after="240" w:line="276" w:lineRule="auto"/>
              <w:rPr>
                <w:i/>
                <w:sz w:val="22"/>
                <w:szCs w:val="22"/>
              </w:rPr>
            </w:pPr>
            <w:r w:rsidRPr="00782307">
              <w:rPr>
                <w:i/>
                <w:sz w:val="22"/>
                <w:szCs w:val="22"/>
              </w:rPr>
              <w:t>Coffee break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47619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11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C6DEB" w:rsidRPr="00782307">
              <w:rPr>
                <w:b/>
                <w:sz w:val="22"/>
                <w:szCs w:val="22"/>
              </w:rPr>
              <w:t>00 – 11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C6DEB" w:rsidRPr="00782307">
              <w:rPr>
                <w:b/>
                <w:sz w:val="22"/>
                <w:szCs w:val="22"/>
              </w:rPr>
              <w:t>3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1D7361" w:rsidRPr="00782307" w:rsidRDefault="00FC6DEB" w:rsidP="00CA58E4">
            <w:pPr>
              <w:tabs>
                <w:tab w:val="left" w:pos="156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  <w:lang w:eastAsia="en-US"/>
              </w:rPr>
              <w:t xml:space="preserve">Case of bronchial biopsy and/or therapeutic bronchoscopy with the use of electrocautery and/or cryotherapy in a patient, projected live </w:t>
            </w:r>
            <w:r w:rsidR="00BA5E44" w:rsidRPr="00782307">
              <w:rPr>
                <w:sz w:val="22"/>
                <w:szCs w:val="22"/>
                <w:lang w:eastAsia="en-US"/>
              </w:rPr>
              <w:t xml:space="preserve">in the lecture hall via video </w:t>
            </w:r>
            <w:r w:rsidR="00914952" w:rsidRPr="00782307">
              <w:rPr>
                <w:sz w:val="22"/>
                <w:szCs w:val="22"/>
                <w:lang w:eastAsia="en-US"/>
              </w:rPr>
              <w:t>–</w:t>
            </w:r>
            <w:r w:rsidRPr="00782307">
              <w:rPr>
                <w:sz w:val="22"/>
                <w:szCs w:val="22"/>
                <w:lang w:eastAsia="en-US"/>
              </w:rPr>
              <w:t xml:space="preserve"> Bronchoscopy</w:t>
            </w:r>
            <w:r w:rsidR="00BA5E44" w:rsidRPr="00782307">
              <w:rPr>
                <w:sz w:val="22"/>
                <w:szCs w:val="22"/>
                <w:lang w:eastAsia="en-US"/>
              </w:rPr>
              <w:t xml:space="preserve"> performed by </w:t>
            </w:r>
            <w:r w:rsidRPr="00782307">
              <w:rPr>
                <w:sz w:val="22"/>
                <w:szCs w:val="22"/>
                <w:lang w:eastAsia="en-US"/>
              </w:rPr>
              <w:t>G.</w:t>
            </w:r>
            <w:r w:rsidR="00914952" w:rsidRPr="00782307">
              <w:rPr>
                <w:sz w:val="22"/>
                <w:szCs w:val="22"/>
                <w:lang w:eastAsia="en-US"/>
              </w:rPr>
              <w:t xml:space="preserve"> </w:t>
            </w:r>
            <w:r w:rsidRPr="00782307">
              <w:rPr>
                <w:sz w:val="22"/>
                <w:szCs w:val="22"/>
                <w:lang w:eastAsia="en-US"/>
              </w:rPr>
              <w:t>Stratakos, Commentary</w:t>
            </w:r>
            <w:r w:rsidR="003D6793" w:rsidRPr="00782307">
              <w:rPr>
                <w:sz w:val="22"/>
                <w:szCs w:val="22"/>
                <w:lang w:eastAsia="en-US"/>
              </w:rPr>
              <w:t xml:space="preserve"> provided by</w:t>
            </w:r>
            <w:r w:rsidRPr="00782307">
              <w:rPr>
                <w:sz w:val="22"/>
                <w:szCs w:val="22"/>
                <w:lang w:eastAsia="en-US"/>
              </w:rPr>
              <w:t xml:space="preserve"> </w:t>
            </w:r>
            <w:r w:rsidR="008D3A88">
              <w:rPr>
                <w:sz w:val="22"/>
                <w:szCs w:val="22"/>
                <w:lang w:eastAsia="en-US"/>
              </w:rPr>
              <w:t>A</w:t>
            </w:r>
            <w:r w:rsidR="001B6EF7">
              <w:rPr>
                <w:sz w:val="22"/>
                <w:szCs w:val="22"/>
                <w:lang w:eastAsia="en-US"/>
              </w:rPr>
              <w:t>.</w:t>
            </w:r>
            <w:r w:rsidR="00CA58E4">
              <w:rPr>
                <w:sz w:val="22"/>
                <w:szCs w:val="22"/>
                <w:lang w:eastAsia="en-US"/>
              </w:rPr>
              <w:t>Bughalo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FC6DE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11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Pr="00782307">
              <w:rPr>
                <w:b/>
                <w:sz w:val="22"/>
                <w:szCs w:val="22"/>
              </w:rPr>
              <w:t>3</w:t>
            </w:r>
            <w:r w:rsidR="0047619B" w:rsidRPr="00782307">
              <w:rPr>
                <w:b/>
                <w:sz w:val="22"/>
                <w:szCs w:val="22"/>
              </w:rPr>
              <w:t>0 – 12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Pr="00782307">
              <w:rPr>
                <w:b/>
                <w:sz w:val="22"/>
                <w:szCs w:val="22"/>
              </w:rPr>
              <w:t>0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B124FF" w:rsidRPr="00782307" w:rsidRDefault="00CA58E4" w:rsidP="00CA58E4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9103A6">
              <w:rPr>
                <w:sz w:val="22"/>
                <w:szCs w:val="22"/>
                <w:lang w:eastAsia="en-US"/>
              </w:rPr>
              <w:t>Novel 3d and drug eluting stents</w:t>
            </w:r>
            <w:r w:rsidR="00350234" w:rsidRPr="009103A6">
              <w:rPr>
                <w:sz w:val="22"/>
                <w:szCs w:val="22"/>
                <w:lang w:eastAsia="en-US"/>
              </w:rPr>
              <w:t xml:space="preserve">– </w:t>
            </w:r>
            <w:r w:rsidRPr="009103A6">
              <w:rPr>
                <w:b/>
                <w:sz w:val="22"/>
                <w:szCs w:val="22"/>
                <w:lang w:eastAsia="en-US"/>
              </w:rPr>
              <w:t>A. Bughalo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47619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12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C6DEB" w:rsidRPr="00782307">
              <w:rPr>
                <w:b/>
                <w:sz w:val="22"/>
                <w:szCs w:val="22"/>
              </w:rPr>
              <w:t>00 – 12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="00FC6DEB" w:rsidRPr="00782307">
              <w:rPr>
                <w:b/>
                <w:sz w:val="22"/>
                <w:szCs w:val="22"/>
              </w:rPr>
              <w:t>3</w:t>
            </w:r>
            <w:r w:rsidR="00B124F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B124FF" w:rsidRPr="00782307" w:rsidRDefault="003538ED" w:rsidP="00CA58E4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  <w:lang w:eastAsia="en-US"/>
              </w:rPr>
              <w:t xml:space="preserve">Bronchoscopic lung volume reduction </w:t>
            </w:r>
            <w:r w:rsidR="00DC09E6">
              <w:rPr>
                <w:sz w:val="22"/>
                <w:szCs w:val="22"/>
                <w:lang w:eastAsia="en-US"/>
              </w:rPr>
              <w:t xml:space="preserve">denervation </w:t>
            </w:r>
            <w:r w:rsidRPr="00782307">
              <w:rPr>
                <w:sz w:val="22"/>
                <w:szCs w:val="22"/>
                <w:lang w:eastAsia="en-US"/>
              </w:rPr>
              <w:t xml:space="preserve">and bronchial thermoplasty. Where do we stand? – </w:t>
            </w:r>
            <w:r w:rsidR="00CA58E4" w:rsidRPr="009103A6">
              <w:rPr>
                <w:b/>
                <w:sz w:val="22"/>
                <w:szCs w:val="22"/>
                <w:lang w:eastAsia="en-US"/>
              </w:rPr>
              <w:t>Al.Moore</w:t>
            </w:r>
          </w:p>
        </w:tc>
      </w:tr>
      <w:tr w:rsidR="00B124FF" w:rsidRPr="00782307" w:rsidTr="00670404">
        <w:tc>
          <w:tcPr>
            <w:tcW w:w="1674" w:type="dxa"/>
          </w:tcPr>
          <w:p w:rsidR="00B124FF" w:rsidRPr="00782307" w:rsidRDefault="00FC6DE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12:30 – 13:0</w:t>
            </w:r>
            <w:r w:rsidR="00670404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  <w:gridSpan w:val="4"/>
          </w:tcPr>
          <w:p w:rsidR="00B124FF" w:rsidRPr="00782307" w:rsidRDefault="00CA58E4" w:rsidP="00DC09E6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Dignosing Interstitial lung dise</w:t>
            </w:r>
            <w:r w:rsidR="00DC09E6">
              <w:rPr>
                <w:sz w:val="22"/>
                <w:szCs w:val="22"/>
                <w:lang w:eastAsia="en-US"/>
              </w:rPr>
              <w:t>ase. The value of BAL and (cryo)</w:t>
            </w:r>
            <w:r>
              <w:rPr>
                <w:sz w:val="22"/>
                <w:szCs w:val="22"/>
                <w:lang w:eastAsia="en-US"/>
              </w:rPr>
              <w:t>biopsy</w:t>
            </w:r>
            <w:r w:rsidR="003538ED" w:rsidRPr="00782307">
              <w:rPr>
                <w:sz w:val="22"/>
                <w:szCs w:val="22"/>
                <w:lang w:eastAsia="en-US"/>
              </w:rPr>
              <w:t xml:space="preserve"> </w:t>
            </w:r>
            <w:r w:rsidR="003538ED" w:rsidRPr="009103A6">
              <w:rPr>
                <w:sz w:val="22"/>
                <w:szCs w:val="22"/>
                <w:lang w:eastAsia="en-US"/>
              </w:rPr>
              <w:t xml:space="preserve">– </w:t>
            </w:r>
            <w:r w:rsidRPr="009103A6">
              <w:rPr>
                <w:b/>
                <w:sz w:val="22"/>
                <w:szCs w:val="22"/>
                <w:lang w:eastAsia="en-US"/>
              </w:rPr>
              <w:t>N.Koufos</w:t>
            </w:r>
          </w:p>
        </w:tc>
      </w:tr>
      <w:tr w:rsidR="00670404" w:rsidRPr="00782307" w:rsidTr="00670404">
        <w:tc>
          <w:tcPr>
            <w:tcW w:w="1674" w:type="dxa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670404" w:rsidRPr="00782307" w:rsidTr="00670404">
        <w:tc>
          <w:tcPr>
            <w:tcW w:w="1674" w:type="dxa"/>
          </w:tcPr>
          <w:p w:rsidR="00670404" w:rsidRPr="00782307" w:rsidRDefault="00FC6DE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13:00 – 14</w:t>
            </w:r>
            <w:r w:rsidR="00670404" w:rsidRPr="00782307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8647" w:type="dxa"/>
            <w:gridSpan w:val="4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i/>
                <w:sz w:val="22"/>
                <w:szCs w:val="22"/>
              </w:rPr>
            </w:pPr>
            <w:r w:rsidRPr="00782307">
              <w:rPr>
                <w:i/>
                <w:sz w:val="22"/>
                <w:szCs w:val="22"/>
              </w:rPr>
              <w:t>Lunch break</w:t>
            </w:r>
          </w:p>
        </w:tc>
      </w:tr>
      <w:tr w:rsidR="00670404" w:rsidRPr="00782307" w:rsidTr="00670404">
        <w:tc>
          <w:tcPr>
            <w:tcW w:w="1674" w:type="dxa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670404" w:rsidRPr="00782307" w:rsidTr="00670404">
        <w:tc>
          <w:tcPr>
            <w:tcW w:w="1674" w:type="dxa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:rsidR="00670404" w:rsidRPr="00782307" w:rsidRDefault="00B24BCB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14</w:t>
            </w:r>
            <w:r w:rsidR="000964ED" w:rsidRPr="00782307">
              <w:rPr>
                <w:b/>
                <w:sz w:val="22"/>
                <w:szCs w:val="22"/>
              </w:rPr>
              <w:t>:00 – 18:15</w:t>
            </w:r>
          </w:p>
        </w:tc>
        <w:tc>
          <w:tcPr>
            <w:tcW w:w="8647" w:type="dxa"/>
            <w:gridSpan w:val="4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rPr>
                <w:b/>
                <w:color w:val="1F497D"/>
                <w:sz w:val="22"/>
                <w:szCs w:val="22"/>
              </w:rPr>
            </w:pPr>
            <w:r w:rsidRPr="00782307">
              <w:rPr>
                <w:b/>
                <w:color w:val="1F497D"/>
                <w:sz w:val="22"/>
                <w:szCs w:val="22"/>
              </w:rPr>
              <w:t>HANDS ON WORKSHOPS</w:t>
            </w:r>
          </w:p>
          <w:p w:rsidR="00782307" w:rsidRPr="00782307" w:rsidRDefault="00782307" w:rsidP="00914952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 xml:space="preserve">Hands-on workshop on animal models (am) and mannequins (m). Participants will be divided in 4 groups of 6 (Groups A, B, C, D) and will subsequently be trained in all four stations changing every </w:t>
            </w:r>
            <w:r w:rsidR="00F22C8F">
              <w:rPr>
                <w:sz w:val="22"/>
                <w:szCs w:val="22"/>
              </w:rPr>
              <w:t>60</w:t>
            </w:r>
            <w:r w:rsidRPr="00782307">
              <w:rPr>
                <w:sz w:val="22"/>
                <w:szCs w:val="22"/>
              </w:rPr>
              <w:t xml:space="preserve"> min. </w:t>
            </w:r>
          </w:p>
          <w:p w:rsidR="00FD6EFE" w:rsidRPr="00782307" w:rsidRDefault="00FD6EFE" w:rsidP="00E44051">
            <w:pPr>
              <w:tabs>
                <w:tab w:val="left" w:pos="156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2161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Group A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Group B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Group C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Group D</w:t>
            </w: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B24BCB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14:00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Pr="00782307">
              <w:rPr>
                <w:b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161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&amp; mechanical debulking (m)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and silicone stent placement (m)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Flexible bronchoscopic electrocautery /Argon and cryotherapy treatment (am)</w:t>
            </w:r>
          </w:p>
        </w:tc>
        <w:tc>
          <w:tcPr>
            <w:tcW w:w="2162" w:type="dxa"/>
            <w:vAlign w:val="center"/>
          </w:tcPr>
          <w:p w:rsidR="00670404" w:rsidRPr="00782307" w:rsidRDefault="003538ED" w:rsidP="008D3A88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Placing valves for BLVR (am)</w:t>
            </w: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B24BCB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15:00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Pr="00782307">
              <w:rPr>
                <w:b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161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and silicone stent placement (m)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&amp; mechanical debulking  (m)</w:t>
            </w:r>
          </w:p>
        </w:tc>
        <w:tc>
          <w:tcPr>
            <w:tcW w:w="2162" w:type="dxa"/>
            <w:vAlign w:val="center"/>
          </w:tcPr>
          <w:p w:rsidR="00670404" w:rsidRPr="00782307" w:rsidRDefault="003538ED" w:rsidP="008D3A88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Placing valves for BLVR (am)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Flexible bronchoscopic electrocautery /Argon and cryotherapy treatment (am)</w:t>
            </w:r>
          </w:p>
        </w:tc>
      </w:tr>
      <w:tr w:rsidR="00B24BCB" w:rsidRPr="00782307" w:rsidTr="00ED6C36">
        <w:tc>
          <w:tcPr>
            <w:tcW w:w="1674" w:type="dxa"/>
            <w:vAlign w:val="center"/>
          </w:tcPr>
          <w:p w:rsidR="00B24BCB" w:rsidRPr="00782307" w:rsidRDefault="00350234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16:00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Pr="00782307">
              <w:rPr>
                <w:b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2161" w:type="dxa"/>
            <w:vAlign w:val="center"/>
          </w:tcPr>
          <w:p w:rsidR="00B24BCB" w:rsidRPr="00782307" w:rsidRDefault="00B24BCB" w:rsidP="00E44051">
            <w:pPr>
              <w:spacing w:before="240" w:after="240" w:line="276" w:lineRule="auto"/>
              <w:rPr>
                <w:i/>
                <w:color w:val="000000"/>
                <w:sz w:val="22"/>
                <w:szCs w:val="22"/>
              </w:rPr>
            </w:pPr>
            <w:r w:rsidRPr="00782307">
              <w:rPr>
                <w:i/>
                <w:color w:val="000000"/>
                <w:sz w:val="22"/>
                <w:szCs w:val="22"/>
              </w:rPr>
              <w:t>Coffee Break</w:t>
            </w:r>
          </w:p>
        </w:tc>
        <w:tc>
          <w:tcPr>
            <w:tcW w:w="2162" w:type="dxa"/>
            <w:vAlign w:val="center"/>
          </w:tcPr>
          <w:p w:rsidR="00B24BCB" w:rsidRPr="00782307" w:rsidRDefault="00B24BCB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B24BCB" w:rsidRPr="00782307" w:rsidRDefault="00B24BCB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B24BCB" w:rsidRPr="00782307" w:rsidRDefault="00B24BCB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0964ED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16:15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="00670404" w:rsidRPr="00782307">
              <w:rPr>
                <w:b/>
                <w:color w:val="000000"/>
                <w:sz w:val="22"/>
                <w:szCs w:val="22"/>
              </w:rPr>
              <w:t>17:15</w:t>
            </w:r>
          </w:p>
        </w:tc>
        <w:tc>
          <w:tcPr>
            <w:tcW w:w="2161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Flexible bronchoscopic electrocautery /Argon and cryotherapy treatment (am)</w:t>
            </w:r>
          </w:p>
        </w:tc>
        <w:tc>
          <w:tcPr>
            <w:tcW w:w="2162" w:type="dxa"/>
            <w:vAlign w:val="center"/>
          </w:tcPr>
          <w:p w:rsidR="00670404" w:rsidRPr="00782307" w:rsidRDefault="003538ED" w:rsidP="008D3A88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Placing valves for BLVR (am)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&amp; mechanical debulking (m)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and silicone stent placement (m)</w:t>
            </w: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0964ED" w:rsidP="00E44051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2307">
              <w:rPr>
                <w:b/>
                <w:color w:val="000000"/>
                <w:sz w:val="22"/>
                <w:szCs w:val="22"/>
              </w:rPr>
              <w:t>17:15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Pr="00782307">
              <w:rPr>
                <w:b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2161" w:type="dxa"/>
            <w:vAlign w:val="center"/>
          </w:tcPr>
          <w:p w:rsidR="00BD2F98" w:rsidRPr="00782307" w:rsidRDefault="00BD2F98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</w:p>
          <w:p w:rsidR="00670404" w:rsidRPr="00782307" w:rsidRDefault="003538ED" w:rsidP="008D3A88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Placing valves for BLVR (am)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Flexible bronchoscopic electrocautery /Argon and cryotherapy treatment (am)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and silicone stent placement (m)</w:t>
            </w:r>
          </w:p>
        </w:tc>
        <w:tc>
          <w:tcPr>
            <w:tcW w:w="2162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0"/>
                <w:szCs w:val="22"/>
              </w:rPr>
            </w:pPr>
            <w:r w:rsidRPr="00782307">
              <w:rPr>
                <w:color w:val="000000"/>
                <w:sz w:val="20"/>
                <w:szCs w:val="22"/>
              </w:rPr>
              <w:t>Rigid bronchoscopy &amp; mechanical debulking (m)</w:t>
            </w: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670404" w:rsidRPr="00782307" w:rsidRDefault="00670404" w:rsidP="00E44051">
            <w:pPr>
              <w:tabs>
                <w:tab w:val="left" w:pos="1560"/>
              </w:tabs>
              <w:spacing w:line="276" w:lineRule="auto"/>
              <w:ind w:left="-108"/>
              <w:rPr>
                <w:b/>
                <w:sz w:val="22"/>
                <w:szCs w:val="22"/>
              </w:rPr>
            </w:pPr>
          </w:p>
        </w:tc>
      </w:tr>
      <w:tr w:rsidR="00670404" w:rsidRPr="00782307" w:rsidTr="00ED6C36">
        <w:tc>
          <w:tcPr>
            <w:tcW w:w="1674" w:type="dxa"/>
            <w:vAlign w:val="center"/>
          </w:tcPr>
          <w:p w:rsidR="00670404" w:rsidRPr="00782307" w:rsidRDefault="00670404" w:rsidP="00E4405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670404" w:rsidRPr="00782307" w:rsidRDefault="00693E6A" w:rsidP="00693E6A">
            <w:pPr>
              <w:tabs>
                <w:tab w:val="left" w:pos="1560"/>
              </w:tabs>
              <w:spacing w:line="276" w:lineRule="auto"/>
              <w:rPr>
                <w:b/>
              </w:rPr>
            </w:pPr>
            <w:r w:rsidRPr="00782307">
              <w:rPr>
                <w:b/>
              </w:rPr>
              <w:t>Tutors of practical workstations</w:t>
            </w:r>
          </w:p>
          <w:p w:rsidR="00B24BCB" w:rsidRPr="00782307" w:rsidRDefault="00B24BCB" w:rsidP="00E4405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Rigid bronch</w:t>
            </w:r>
            <w:r w:rsidR="007E3C1C" w:rsidRPr="00782307">
              <w:rPr>
                <w:sz w:val="22"/>
                <w:szCs w:val="22"/>
              </w:rPr>
              <w:t>oscopy &amp; mechanical debulking</w:t>
            </w:r>
            <w:r w:rsidR="00350234" w:rsidRPr="00782307">
              <w:rPr>
                <w:sz w:val="22"/>
                <w:szCs w:val="22"/>
                <w:lang w:eastAsia="en-US"/>
              </w:rPr>
              <w:t xml:space="preserve"> –</w:t>
            </w:r>
            <w:r w:rsidR="00E94E56" w:rsidRPr="009118E6">
              <w:rPr>
                <w:b/>
                <w:sz w:val="22"/>
                <w:szCs w:val="22"/>
              </w:rPr>
              <w:t>Vl.Vitsas</w:t>
            </w:r>
            <w:r w:rsidR="00C15B03">
              <w:rPr>
                <w:b/>
                <w:sz w:val="22"/>
                <w:szCs w:val="22"/>
              </w:rPr>
              <w:t>, A.Touman</w:t>
            </w:r>
          </w:p>
          <w:p w:rsidR="00693E6A" w:rsidRPr="00782307" w:rsidRDefault="00B24BCB" w:rsidP="00E4405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Rigid bronchoscop</w:t>
            </w:r>
            <w:r w:rsidR="007E3C1C" w:rsidRPr="00782307">
              <w:rPr>
                <w:sz w:val="22"/>
                <w:szCs w:val="22"/>
              </w:rPr>
              <w:t xml:space="preserve">y and silicone stent placement </w:t>
            </w:r>
            <w:r w:rsidR="00350234" w:rsidRPr="00782307">
              <w:rPr>
                <w:sz w:val="22"/>
                <w:szCs w:val="22"/>
                <w:lang w:eastAsia="en-US"/>
              </w:rPr>
              <w:t>–</w:t>
            </w:r>
            <w:r w:rsidR="00693E6A" w:rsidRPr="00782307">
              <w:rPr>
                <w:sz w:val="22"/>
                <w:szCs w:val="22"/>
                <w:lang w:eastAsia="en-US"/>
              </w:rPr>
              <w:t xml:space="preserve"> </w:t>
            </w:r>
            <w:r w:rsidR="00693E6A" w:rsidRPr="009118E6">
              <w:rPr>
                <w:b/>
                <w:sz w:val="22"/>
                <w:szCs w:val="22"/>
                <w:lang w:eastAsia="en-US"/>
              </w:rPr>
              <w:t xml:space="preserve">P. </w:t>
            </w:r>
            <w:r w:rsidR="00693E6A" w:rsidRPr="009118E6">
              <w:rPr>
                <w:b/>
                <w:sz w:val="22"/>
                <w:szCs w:val="22"/>
              </w:rPr>
              <w:t>Emmanouil, N. Koufos</w:t>
            </w:r>
          </w:p>
          <w:p w:rsidR="00B24BCB" w:rsidRPr="009118E6" w:rsidRDefault="00B24BCB" w:rsidP="00693E6A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8D3A88">
              <w:rPr>
                <w:sz w:val="22"/>
                <w:szCs w:val="22"/>
              </w:rPr>
              <w:t>Flexible bronchoscopic electrocautery</w:t>
            </w:r>
            <w:r w:rsidR="007E3C1C" w:rsidRPr="008D3A88">
              <w:rPr>
                <w:sz w:val="22"/>
                <w:szCs w:val="22"/>
              </w:rPr>
              <w:t xml:space="preserve"> </w:t>
            </w:r>
            <w:r w:rsidRPr="008D3A88">
              <w:rPr>
                <w:sz w:val="22"/>
                <w:szCs w:val="22"/>
              </w:rPr>
              <w:t>/</w:t>
            </w:r>
            <w:r w:rsidR="007E3C1C" w:rsidRPr="008D3A88">
              <w:rPr>
                <w:sz w:val="22"/>
                <w:szCs w:val="22"/>
              </w:rPr>
              <w:t xml:space="preserve"> </w:t>
            </w:r>
            <w:r w:rsidRPr="008D3A88">
              <w:rPr>
                <w:sz w:val="22"/>
                <w:szCs w:val="22"/>
              </w:rPr>
              <w:t>A</w:t>
            </w:r>
            <w:r w:rsidR="007E3C1C" w:rsidRPr="008D3A88">
              <w:rPr>
                <w:sz w:val="22"/>
                <w:szCs w:val="22"/>
              </w:rPr>
              <w:t xml:space="preserve">rgon and cryotherapy treatment </w:t>
            </w:r>
            <w:r w:rsidR="00350234" w:rsidRPr="008D3A88">
              <w:rPr>
                <w:sz w:val="22"/>
                <w:szCs w:val="22"/>
                <w:lang w:eastAsia="en-US"/>
              </w:rPr>
              <w:t>–</w:t>
            </w:r>
            <w:r w:rsidR="008D3A88" w:rsidRPr="009118E6">
              <w:rPr>
                <w:b/>
                <w:sz w:val="22"/>
                <w:szCs w:val="22"/>
              </w:rPr>
              <w:t>A</w:t>
            </w:r>
            <w:r w:rsidR="001B6EF7" w:rsidRPr="009118E6">
              <w:rPr>
                <w:b/>
                <w:sz w:val="22"/>
                <w:szCs w:val="22"/>
              </w:rPr>
              <w:t>.</w:t>
            </w:r>
            <w:r w:rsidR="008D3A88" w:rsidRPr="009118E6">
              <w:rPr>
                <w:b/>
                <w:sz w:val="22"/>
                <w:szCs w:val="22"/>
              </w:rPr>
              <w:t xml:space="preserve"> </w:t>
            </w:r>
            <w:r w:rsidR="00E730EF" w:rsidRPr="009118E6">
              <w:rPr>
                <w:b/>
                <w:sz w:val="22"/>
                <w:szCs w:val="22"/>
              </w:rPr>
              <w:t>Bughalo</w:t>
            </w:r>
            <w:r w:rsidR="00E94E56" w:rsidRPr="009118E6">
              <w:rPr>
                <w:b/>
                <w:sz w:val="22"/>
                <w:szCs w:val="22"/>
              </w:rPr>
              <w:t xml:space="preserve">, </w:t>
            </w:r>
            <w:r w:rsidR="009118E6">
              <w:rPr>
                <w:b/>
                <w:sz w:val="22"/>
                <w:szCs w:val="22"/>
              </w:rPr>
              <w:t>L.An</w:t>
            </w:r>
            <w:r w:rsidR="00E730EF" w:rsidRPr="009118E6">
              <w:rPr>
                <w:b/>
                <w:sz w:val="22"/>
                <w:szCs w:val="22"/>
              </w:rPr>
              <w:t>gelakis</w:t>
            </w:r>
          </w:p>
          <w:p w:rsidR="00670404" w:rsidRPr="00782307" w:rsidRDefault="00693E6A" w:rsidP="00C15B03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Valve placement for BLVR</w:t>
            </w:r>
            <w:r w:rsidR="00E730EF">
              <w:rPr>
                <w:sz w:val="22"/>
                <w:szCs w:val="22"/>
                <w:lang w:eastAsia="en-US"/>
              </w:rPr>
              <w:t xml:space="preserve"> –</w:t>
            </w:r>
            <w:r w:rsidR="00E730EF" w:rsidRPr="009118E6">
              <w:rPr>
                <w:b/>
                <w:sz w:val="22"/>
                <w:szCs w:val="22"/>
                <w:lang w:eastAsia="en-US"/>
              </w:rPr>
              <w:t>M.Schuman</w:t>
            </w:r>
            <w:r w:rsidRPr="009118E6">
              <w:rPr>
                <w:b/>
                <w:sz w:val="22"/>
                <w:szCs w:val="22"/>
              </w:rPr>
              <w:t xml:space="preserve">, </w:t>
            </w:r>
            <w:r w:rsidR="00C15B03">
              <w:rPr>
                <w:b/>
                <w:sz w:val="22"/>
                <w:szCs w:val="22"/>
              </w:rPr>
              <w:t>Gr.Stratakos</w:t>
            </w:r>
          </w:p>
        </w:tc>
      </w:tr>
    </w:tbl>
    <w:p w:rsidR="00FD6EFE" w:rsidRPr="00782307" w:rsidRDefault="00FD6EFE" w:rsidP="00E44051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21068" w:rsidRPr="00782307" w:rsidRDefault="00221068" w:rsidP="00E44051">
      <w:pPr>
        <w:tabs>
          <w:tab w:val="left" w:pos="156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W w:w="10321" w:type="dxa"/>
        <w:tblInd w:w="-432" w:type="dxa"/>
        <w:tblLook w:val="01E0"/>
      </w:tblPr>
      <w:tblGrid>
        <w:gridCol w:w="1674"/>
        <w:gridCol w:w="8647"/>
      </w:tblGrid>
      <w:tr w:rsidR="00C66CA1" w:rsidRPr="00782307" w:rsidTr="00670404">
        <w:tc>
          <w:tcPr>
            <w:tcW w:w="10321" w:type="dxa"/>
            <w:gridSpan w:val="2"/>
            <w:tcBorders>
              <w:top w:val="single" w:sz="4" w:space="0" w:color="1F497D"/>
              <w:bottom w:val="single" w:sz="4" w:space="0" w:color="1F497D"/>
            </w:tcBorders>
          </w:tcPr>
          <w:p w:rsidR="0053331E" w:rsidRPr="00782307" w:rsidRDefault="005C3C26" w:rsidP="00CF70D4">
            <w:pPr>
              <w:tabs>
                <w:tab w:val="left" w:pos="1560"/>
              </w:tabs>
              <w:spacing w:line="276" w:lineRule="auto"/>
              <w:rPr>
                <w:b/>
                <w:color w:val="1F497D"/>
                <w:sz w:val="22"/>
                <w:szCs w:val="22"/>
              </w:rPr>
            </w:pPr>
            <w:r w:rsidRPr="00782307">
              <w:rPr>
                <w:b/>
                <w:color w:val="1F497D"/>
                <w:sz w:val="22"/>
                <w:szCs w:val="22"/>
              </w:rPr>
              <w:t>Saturday</w:t>
            </w:r>
            <w:r w:rsidR="00675F28" w:rsidRPr="00782307">
              <w:rPr>
                <w:b/>
                <w:color w:val="1F497D"/>
                <w:sz w:val="22"/>
                <w:szCs w:val="22"/>
              </w:rPr>
              <w:t xml:space="preserve">, </w:t>
            </w:r>
            <w:r w:rsidR="00CF70D4">
              <w:rPr>
                <w:b/>
                <w:color w:val="1F497D"/>
                <w:sz w:val="22"/>
                <w:szCs w:val="22"/>
              </w:rPr>
              <w:t>14</w:t>
            </w:r>
            <w:r w:rsidR="00964519" w:rsidRPr="00782307">
              <w:rPr>
                <w:b/>
                <w:color w:val="1F497D"/>
                <w:sz w:val="22"/>
                <w:szCs w:val="22"/>
              </w:rPr>
              <w:t xml:space="preserve"> October 201</w:t>
            </w:r>
            <w:r w:rsidR="00CF70D4">
              <w:rPr>
                <w:b/>
                <w:color w:val="1F497D"/>
                <w:sz w:val="22"/>
                <w:szCs w:val="22"/>
              </w:rPr>
              <w:t>7</w:t>
            </w:r>
          </w:p>
        </w:tc>
      </w:tr>
      <w:tr w:rsidR="00C66CA1" w:rsidRPr="00782307" w:rsidTr="00670404">
        <w:tc>
          <w:tcPr>
            <w:tcW w:w="1674" w:type="dxa"/>
            <w:tcBorders>
              <w:top w:val="single" w:sz="4" w:space="0" w:color="1F497D"/>
            </w:tcBorders>
          </w:tcPr>
          <w:p w:rsidR="00C66CA1" w:rsidRPr="00782307" w:rsidRDefault="00C66CA1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1F497D"/>
            </w:tcBorders>
          </w:tcPr>
          <w:p w:rsidR="00C66CA1" w:rsidRPr="00782307" w:rsidRDefault="00C66CA1" w:rsidP="00E44051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B845EC" w:rsidRPr="00782307" w:rsidTr="00670404">
        <w:tc>
          <w:tcPr>
            <w:tcW w:w="1674" w:type="dxa"/>
          </w:tcPr>
          <w:p w:rsidR="00C15B03" w:rsidRDefault="008847AF" w:rsidP="00DC09E6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09:0</w:t>
            </w:r>
            <w:r w:rsidR="005C3C26" w:rsidRPr="00782307">
              <w:rPr>
                <w:b/>
                <w:sz w:val="22"/>
                <w:szCs w:val="22"/>
              </w:rPr>
              <w:t>0 – 09</w:t>
            </w:r>
            <w:r w:rsidRPr="00782307">
              <w:rPr>
                <w:b/>
                <w:sz w:val="22"/>
                <w:szCs w:val="22"/>
              </w:rPr>
              <w:t>:</w:t>
            </w:r>
            <w:r w:rsidR="00DC09E6">
              <w:rPr>
                <w:b/>
                <w:sz w:val="22"/>
                <w:szCs w:val="22"/>
              </w:rPr>
              <w:t>2</w:t>
            </w:r>
            <w:r w:rsidR="00DA3C7B" w:rsidRPr="00782307">
              <w:rPr>
                <w:b/>
                <w:sz w:val="22"/>
                <w:szCs w:val="22"/>
              </w:rPr>
              <w:t>0</w:t>
            </w:r>
          </w:p>
          <w:p w:rsidR="00B845EC" w:rsidRPr="00782307" w:rsidRDefault="00DC09E6" w:rsidP="00C15B03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09:</w:t>
            </w:r>
            <w:r>
              <w:rPr>
                <w:b/>
                <w:sz w:val="22"/>
                <w:szCs w:val="22"/>
              </w:rPr>
              <w:t>2</w:t>
            </w:r>
            <w:r w:rsidRPr="00782307">
              <w:rPr>
                <w:b/>
                <w:sz w:val="22"/>
                <w:szCs w:val="22"/>
              </w:rPr>
              <w:t xml:space="preserve">0 – </w:t>
            </w:r>
            <w:r w:rsidR="00C15B03">
              <w:rPr>
                <w:b/>
                <w:sz w:val="22"/>
                <w:szCs w:val="22"/>
              </w:rPr>
              <w:t>09:40</w:t>
            </w:r>
          </w:p>
        </w:tc>
        <w:tc>
          <w:tcPr>
            <w:tcW w:w="8647" w:type="dxa"/>
          </w:tcPr>
          <w:p w:rsidR="00DC09E6" w:rsidRDefault="00DC09E6" w:rsidP="00DC09E6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l-GR"/>
              </w:rPr>
            </w:pPr>
            <w:r w:rsidRPr="00782307">
              <w:rPr>
                <w:rFonts w:eastAsia="Calibri"/>
                <w:bCs/>
                <w:sz w:val="22"/>
                <w:szCs w:val="22"/>
                <w:lang w:eastAsia="el-GR"/>
              </w:rPr>
              <w:t xml:space="preserve">Post intubation tracheal stenosis – </w:t>
            </w:r>
            <w:r>
              <w:rPr>
                <w:rFonts w:eastAsia="Calibri"/>
                <w:b/>
                <w:bCs/>
                <w:sz w:val="22"/>
                <w:szCs w:val="22"/>
                <w:lang w:eastAsia="el-GR"/>
              </w:rPr>
              <w:t>Gr.Stratakos</w:t>
            </w:r>
            <w:r>
              <w:rPr>
                <w:rFonts w:eastAsia="Calibri"/>
                <w:bCs/>
                <w:sz w:val="22"/>
                <w:szCs w:val="22"/>
                <w:lang w:eastAsia="el-GR"/>
              </w:rPr>
              <w:t xml:space="preserve"> </w:t>
            </w:r>
          </w:p>
          <w:p w:rsidR="00B845EC" w:rsidRPr="00782307" w:rsidRDefault="00E730EF" w:rsidP="00DC09E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l-GR"/>
              </w:rPr>
              <w:t xml:space="preserve">Tracheoesophageal and Bronchopleural fistulae </w:t>
            </w:r>
            <w:r w:rsidR="00DC09E6">
              <w:rPr>
                <w:rFonts w:eastAsia="Calibri"/>
                <w:b/>
                <w:bCs/>
                <w:sz w:val="22"/>
                <w:szCs w:val="22"/>
                <w:lang w:eastAsia="el-GR"/>
              </w:rPr>
              <w:t>Ph.Emmanouil</w:t>
            </w:r>
            <w:r w:rsidR="00586CAE" w:rsidRPr="0078230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45EC" w:rsidRPr="00782307" w:rsidTr="00670404">
        <w:tc>
          <w:tcPr>
            <w:tcW w:w="1674" w:type="dxa"/>
          </w:tcPr>
          <w:p w:rsidR="00B845EC" w:rsidRPr="00782307" w:rsidRDefault="00C15B03" w:rsidP="00DC09E6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09:40- 10:00</w:t>
            </w:r>
          </w:p>
        </w:tc>
        <w:tc>
          <w:tcPr>
            <w:tcW w:w="8647" w:type="dxa"/>
          </w:tcPr>
          <w:p w:rsidR="00B845EC" w:rsidRPr="00782307" w:rsidRDefault="00C15B03" w:rsidP="00DC09E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  <w:lang w:eastAsia="el-GR"/>
              </w:rPr>
            </w:pPr>
            <w:r w:rsidRPr="00782307">
              <w:rPr>
                <w:sz w:val="22"/>
                <w:szCs w:val="22"/>
                <w:lang w:eastAsia="en-US"/>
              </w:rPr>
              <w:t>Tracheobronchomalacia and dynamic airway collapse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8230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  <w:r w:rsidRPr="00782307">
              <w:rPr>
                <w:sz w:val="22"/>
                <w:szCs w:val="22"/>
                <w:lang w:eastAsia="en-US"/>
              </w:rPr>
              <w:t xml:space="preserve">– </w:t>
            </w:r>
            <w:r w:rsidRPr="009118E6">
              <w:rPr>
                <w:b/>
                <w:sz w:val="22"/>
                <w:szCs w:val="22"/>
                <w:lang w:eastAsia="en-US"/>
              </w:rPr>
              <w:t>N. Koufos</w:t>
            </w:r>
          </w:p>
        </w:tc>
      </w:tr>
      <w:tr w:rsidR="008847AF" w:rsidRPr="00782307" w:rsidTr="00670404">
        <w:tc>
          <w:tcPr>
            <w:tcW w:w="1674" w:type="dxa"/>
          </w:tcPr>
          <w:p w:rsidR="008847AF" w:rsidRPr="00782307" w:rsidRDefault="00290922" w:rsidP="00C15B03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10:00</w:t>
            </w:r>
            <w:r w:rsidR="003D6FA7" w:rsidRPr="00782307">
              <w:rPr>
                <w:b/>
                <w:sz w:val="22"/>
                <w:szCs w:val="22"/>
              </w:rPr>
              <w:t xml:space="preserve"> – </w:t>
            </w:r>
            <w:r w:rsidRPr="00782307">
              <w:rPr>
                <w:b/>
                <w:sz w:val="22"/>
                <w:szCs w:val="22"/>
              </w:rPr>
              <w:t>10:</w:t>
            </w:r>
            <w:r w:rsidR="00C15B03">
              <w:rPr>
                <w:b/>
                <w:sz w:val="22"/>
                <w:szCs w:val="22"/>
              </w:rPr>
              <w:t>2</w:t>
            </w:r>
            <w:r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8847AF" w:rsidRPr="00782307" w:rsidRDefault="00C15B03" w:rsidP="00DC09E6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Post pneumonectomy and Post lobectomy syndrome. </w:t>
            </w:r>
            <w:r w:rsidRPr="00C15B03">
              <w:rPr>
                <w:b/>
                <w:sz w:val="22"/>
                <w:szCs w:val="22"/>
                <w:lang w:eastAsia="en-US"/>
              </w:rPr>
              <w:t>Vl. Vitsas</w:t>
            </w:r>
          </w:p>
        </w:tc>
      </w:tr>
      <w:tr w:rsidR="007A687C" w:rsidRPr="00782307" w:rsidTr="00670404">
        <w:tc>
          <w:tcPr>
            <w:tcW w:w="1674" w:type="dxa"/>
          </w:tcPr>
          <w:p w:rsidR="007A687C" w:rsidRPr="00782307" w:rsidRDefault="007A687C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7A687C" w:rsidRPr="00782307" w:rsidRDefault="007A687C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847AF" w:rsidRPr="00782307" w:rsidTr="00670404">
        <w:tc>
          <w:tcPr>
            <w:tcW w:w="1674" w:type="dxa"/>
          </w:tcPr>
          <w:p w:rsidR="008847AF" w:rsidRPr="00782307" w:rsidRDefault="00290922" w:rsidP="00DD2254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 w:rsidRPr="00782307">
              <w:rPr>
                <w:b/>
                <w:sz w:val="22"/>
                <w:szCs w:val="22"/>
              </w:rPr>
              <w:t>10</w:t>
            </w:r>
            <w:r w:rsidR="008847AF" w:rsidRPr="00782307">
              <w:rPr>
                <w:b/>
                <w:sz w:val="22"/>
                <w:szCs w:val="22"/>
              </w:rPr>
              <w:t>:</w:t>
            </w:r>
            <w:r w:rsidRPr="00782307">
              <w:rPr>
                <w:b/>
                <w:sz w:val="22"/>
                <w:szCs w:val="22"/>
              </w:rPr>
              <w:t>30 – 11:</w:t>
            </w:r>
            <w:r w:rsidR="00DD2254">
              <w:rPr>
                <w:b/>
                <w:sz w:val="22"/>
                <w:szCs w:val="22"/>
              </w:rPr>
              <w:t>3</w:t>
            </w:r>
            <w:r w:rsidR="008847AF" w:rsidRPr="007823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8847AF" w:rsidRPr="00782307" w:rsidRDefault="00DD225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DD2254">
              <w:rPr>
                <w:sz w:val="22"/>
                <w:szCs w:val="22"/>
              </w:rPr>
              <w:t>Post course skills evaluation</w:t>
            </w:r>
          </w:p>
        </w:tc>
      </w:tr>
      <w:tr w:rsidR="00DD2254" w:rsidRPr="00782307" w:rsidTr="00670404">
        <w:tc>
          <w:tcPr>
            <w:tcW w:w="1674" w:type="dxa"/>
          </w:tcPr>
          <w:p w:rsidR="00DD2254" w:rsidRPr="00782307" w:rsidRDefault="00DD2254" w:rsidP="00DD2254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8230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 – 12:00</w:t>
            </w:r>
          </w:p>
        </w:tc>
        <w:tc>
          <w:tcPr>
            <w:tcW w:w="8647" w:type="dxa"/>
          </w:tcPr>
          <w:p w:rsidR="00DD2254" w:rsidRPr="00782307" w:rsidRDefault="00DD2254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Closing remarks from the faculty</w:t>
            </w:r>
          </w:p>
        </w:tc>
      </w:tr>
      <w:tr w:rsidR="008847AF" w:rsidRPr="00782307" w:rsidTr="00670404">
        <w:tc>
          <w:tcPr>
            <w:tcW w:w="1674" w:type="dxa"/>
          </w:tcPr>
          <w:p w:rsidR="008847AF" w:rsidRPr="00782307" w:rsidRDefault="008847A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8847AF" w:rsidRPr="00782307" w:rsidRDefault="008847AF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586CAE" w:rsidRPr="009862AD" w:rsidTr="00CE55AD">
        <w:tc>
          <w:tcPr>
            <w:tcW w:w="10321" w:type="dxa"/>
            <w:gridSpan w:val="2"/>
          </w:tcPr>
          <w:p w:rsidR="00586CAE" w:rsidRPr="00782307" w:rsidRDefault="00586CAE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 xml:space="preserve">Cultural event: </w:t>
            </w:r>
          </w:p>
          <w:p w:rsidR="00586CAE" w:rsidRPr="009862AD" w:rsidRDefault="00586CAE" w:rsidP="005560C2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 w:rsidRPr="00782307">
              <w:rPr>
                <w:sz w:val="22"/>
                <w:szCs w:val="22"/>
              </w:rPr>
              <w:t>Guided visit to the new Acropolis Museum</w:t>
            </w:r>
            <w:r w:rsidR="005560C2">
              <w:rPr>
                <w:sz w:val="22"/>
                <w:szCs w:val="22"/>
              </w:rPr>
              <w:t xml:space="preserve"> or the National Museum after the</w:t>
            </w:r>
            <w:r w:rsidRPr="00782307">
              <w:rPr>
                <w:sz w:val="22"/>
                <w:szCs w:val="22"/>
              </w:rPr>
              <w:t xml:space="preserve"> end of the course</w:t>
            </w:r>
          </w:p>
        </w:tc>
      </w:tr>
      <w:tr w:rsidR="008847AF" w:rsidRPr="009862AD" w:rsidTr="00670404">
        <w:tc>
          <w:tcPr>
            <w:tcW w:w="1674" w:type="dxa"/>
          </w:tcPr>
          <w:p w:rsidR="008847AF" w:rsidRPr="009862AD" w:rsidRDefault="008847AF" w:rsidP="00E44051">
            <w:pPr>
              <w:tabs>
                <w:tab w:val="left" w:pos="15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:rsidR="008847AF" w:rsidRPr="009862AD" w:rsidRDefault="008847AF" w:rsidP="00E44051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9E0624" w:rsidRDefault="009E0624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DD2254" w:rsidRDefault="00DD2254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DD2254" w:rsidRDefault="00DD2254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Default="008D3A88" w:rsidP="00E44051">
      <w:pPr>
        <w:tabs>
          <w:tab w:val="left" w:pos="1560"/>
        </w:tabs>
        <w:spacing w:line="276" w:lineRule="auto"/>
        <w:rPr>
          <w:sz w:val="22"/>
          <w:szCs w:val="22"/>
        </w:rPr>
      </w:pPr>
    </w:p>
    <w:p w:rsidR="008D3A88" w:rsidRPr="00467E63" w:rsidRDefault="008D3A88" w:rsidP="00E44051">
      <w:pPr>
        <w:tabs>
          <w:tab w:val="left" w:pos="1560"/>
        </w:tabs>
        <w:spacing w:line="276" w:lineRule="auto"/>
        <w:rPr>
          <w:b/>
          <w:sz w:val="28"/>
          <w:szCs w:val="28"/>
          <w:u w:val="single"/>
        </w:rPr>
      </w:pPr>
      <w:r w:rsidRPr="00467E63">
        <w:rPr>
          <w:b/>
          <w:sz w:val="28"/>
          <w:szCs w:val="28"/>
          <w:u w:val="single"/>
        </w:rPr>
        <w:t>Faculty Members Contact Information</w:t>
      </w:r>
    </w:p>
    <w:p w:rsidR="008D3A88" w:rsidRPr="00467E63" w:rsidRDefault="008D3A88" w:rsidP="00E44051">
      <w:pPr>
        <w:tabs>
          <w:tab w:val="left" w:pos="1560"/>
        </w:tabs>
        <w:spacing w:line="276" w:lineRule="auto"/>
        <w:rPr>
          <w:sz w:val="28"/>
          <w:szCs w:val="28"/>
        </w:rPr>
      </w:pPr>
    </w:p>
    <w:p w:rsidR="00521782" w:rsidRPr="00467E63" w:rsidRDefault="00521782" w:rsidP="00521782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>Grigoris  Stratakos :</w:t>
      </w:r>
      <w:r w:rsidRPr="00467E63">
        <w:rPr>
          <w:color w:val="000000" w:themeColor="text1"/>
          <w:sz w:val="28"/>
          <w:szCs w:val="28"/>
        </w:rPr>
        <w:t>grstrat@hotmail.com</w:t>
      </w:r>
    </w:p>
    <w:p w:rsidR="00521782" w:rsidRPr="00467E63" w:rsidRDefault="00521782" w:rsidP="00521782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 xml:space="preserve">Maren Shuhmann : </w:t>
      </w:r>
      <w:r w:rsidRPr="00467E63">
        <w:rPr>
          <w:color w:val="000000" w:themeColor="text1"/>
          <w:sz w:val="28"/>
          <w:szCs w:val="28"/>
          <w:shd w:val="clear" w:color="auto" w:fill="FFFFFF"/>
        </w:rPr>
        <w:t>maren.schuhmann@med.uni-heidelberg.de</w:t>
      </w:r>
    </w:p>
    <w:p w:rsidR="00521782" w:rsidRPr="00467E63" w:rsidRDefault="00521782" w:rsidP="00521782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 xml:space="preserve">Antonio Bughalo: </w:t>
      </w:r>
      <w:r w:rsidRPr="00467E63">
        <w:rPr>
          <w:color w:val="000000"/>
          <w:sz w:val="28"/>
          <w:szCs w:val="28"/>
        </w:rPr>
        <w:t>antonio.bugalho@netcabo.pt</w:t>
      </w:r>
    </w:p>
    <w:p w:rsidR="00521782" w:rsidRPr="00467E63" w:rsidRDefault="00521782" w:rsidP="00521782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>Alastair Moore:</w:t>
      </w:r>
      <w:r w:rsidRPr="00467E63">
        <w:rPr>
          <w:b/>
          <w:sz w:val="28"/>
          <w:szCs w:val="28"/>
        </w:rPr>
        <w:t xml:space="preserve"> </w:t>
      </w:r>
      <w:hyperlink r:id="rId8" w:tgtFrame="_blank" w:history="1">
        <w:r w:rsidRPr="00467E63">
          <w:rPr>
            <w:rStyle w:val="highlight"/>
            <w:sz w:val="28"/>
            <w:szCs w:val="28"/>
          </w:rPr>
          <w:t>Alastair</w:t>
        </w:r>
        <w:r w:rsidRPr="00467E63">
          <w:rPr>
            <w:rStyle w:val="-"/>
            <w:color w:val="auto"/>
            <w:sz w:val="28"/>
            <w:szCs w:val="28"/>
            <w:u w:val="none"/>
          </w:rPr>
          <w:t>.</w:t>
        </w:r>
        <w:r w:rsidRPr="00467E63">
          <w:rPr>
            <w:rStyle w:val="highlight"/>
            <w:sz w:val="28"/>
            <w:szCs w:val="28"/>
          </w:rPr>
          <w:t>Moore</w:t>
        </w:r>
        <w:r w:rsidRPr="00467E63">
          <w:rPr>
            <w:rStyle w:val="-"/>
            <w:color w:val="auto"/>
            <w:sz w:val="28"/>
            <w:szCs w:val="28"/>
            <w:u w:val="none"/>
          </w:rPr>
          <w:t>@</w:t>
        </w:r>
        <w:r w:rsidRPr="00467E63">
          <w:rPr>
            <w:rStyle w:val="highlight"/>
            <w:sz w:val="28"/>
            <w:szCs w:val="28"/>
          </w:rPr>
          <w:t>ouh</w:t>
        </w:r>
        <w:r w:rsidRPr="00467E63">
          <w:rPr>
            <w:rStyle w:val="-"/>
            <w:color w:val="auto"/>
            <w:sz w:val="28"/>
            <w:szCs w:val="28"/>
            <w:u w:val="none"/>
          </w:rPr>
          <w:t>.nhs.uk</w:t>
        </w:r>
      </w:hyperlink>
    </w:p>
    <w:p w:rsidR="00C15B03" w:rsidRPr="00467E63" w:rsidRDefault="00C15B03" w:rsidP="00C15B03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>Vlassis Vitsas</w:t>
      </w:r>
      <w:r w:rsidRPr="00467E63">
        <w:rPr>
          <w:color w:val="000000" w:themeColor="text1"/>
          <w:sz w:val="28"/>
          <w:szCs w:val="28"/>
        </w:rPr>
        <w:t xml:space="preserve"> : </w:t>
      </w:r>
      <w:r w:rsidRPr="00467E63">
        <w:rPr>
          <w:color w:val="000000" w:themeColor="text1"/>
          <w:sz w:val="28"/>
          <w:szCs w:val="28"/>
          <w:shd w:val="clear" w:color="auto" w:fill="FFFFFF"/>
        </w:rPr>
        <w:t>vlasiosvitsas@gmail.com</w:t>
      </w:r>
      <w:r w:rsidRPr="00467E63">
        <w:rPr>
          <w:b/>
          <w:color w:val="000000" w:themeColor="text1"/>
          <w:sz w:val="28"/>
          <w:szCs w:val="28"/>
        </w:rPr>
        <w:t xml:space="preserve"> </w:t>
      </w:r>
    </w:p>
    <w:p w:rsidR="00ED7B36" w:rsidRPr="00467E63" w:rsidRDefault="00521782" w:rsidP="00ED7B36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 xml:space="preserve">Philippe </w:t>
      </w:r>
      <w:r w:rsidR="008D3A88" w:rsidRPr="00467E63">
        <w:rPr>
          <w:b/>
          <w:color w:val="000000" w:themeColor="text1"/>
          <w:sz w:val="28"/>
          <w:szCs w:val="28"/>
        </w:rPr>
        <w:t xml:space="preserve"> Emmanouil</w:t>
      </w:r>
      <w:r w:rsidR="00ED7B36" w:rsidRPr="00467E63">
        <w:rPr>
          <w:b/>
          <w:color w:val="000000" w:themeColor="text1"/>
          <w:sz w:val="28"/>
          <w:szCs w:val="28"/>
        </w:rPr>
        <w:t xml:space="preserve"> : </w:t>
      </w:r>
      <w:r w:rsidR="00ED7B36" w:rsidRPr="00467E63">
        <w:rPr>
          <w:color w:val="000000" w:themeColor="text1"/>
          <w:sz w:val="28"/>
          <w:szCs w:val="28"/>
          <w:shd w:val="clear" w:color="auto" w:fill="FFFFFF"/>
        </w:rPr>
        <w:t>philipemmanouil@hotmail.com</w:t>
      </w:r>
    </w:p>
    <w:p w:rsidR="008D3A88" w:rsidRPr="00467E63" w:rsidRDefault="008D3A88" w:rsidP="00ED7B36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>N</w:t>
      </w:r>
      <w:r w:rsidR="00521782" w:rsidRPr="00467E63">
        <w:rPr>
          <w:b/>
          <w:color w:val="000000" w:themeColor="text1"/>
          <w:sz w:val="28"/>
          <w:szCs w:val="28"/>
        </w:rPr>
        <w:t xml:space="preserve">ikos </w:t>
      </w:r>
      <w:r w:rsidRPr="00467E63">
        <w:rPr>
          <w:b/>
          <w:color w:val="000000" w:themeColor="text1"/>
          <w:sz w:val="28"/>
          <w:szCs w:val="28"/>
        </w:rPr>
        <w:t>Koufos</w:t>
      </w:r>
      <w:r w:rsidR="00ED7B36" w:rsidRPr="00467E63">
        <w:rPr>
          <w:b/>
          <w:color w:val="000000" w:themeColor="text1"/>
          <w:sz w:val="28"/>
          <w:szCs w:val="28"/>
        </w:rPr>
        <w:t xml:space="preserve"> : </w:t>
      </w:r>
      <w:hyperlink r:id="rId9" w:history="1">
        <w:r w:rsidR="00C15B03" w:rsidRPr="00467E63">
          <w:rPr>
            <w:rStyle w:val="-"/>
            <w:sz w:val="28"/>
            <w:szCs w:val="28"/>
            <w:shd w:val="clear" w:color="auto" w:fill="FFFFFF"/>
          </w:rPr>
          <w:t>koufos_nikos@hotmail.com</w:t>
        </w:r>
      </w:hyperlink>
    </w:p>
    <w:p w:rsidR="00C15B03" w:rsidRPr="00467E63" w:rsidRDefault="00C15B03" w:rsidP="00C15B03">
      <w:pPr>
        <w:pStyle w:val="a7"/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</w:p>
    <w:p w:rsidR="008D3A88" w:rsidRPr="00467E63" w:rsidRDefault="00521782" w:rsidP="00ED7B36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rStyle w:val="allowtextselection"/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 xml:space="preserve">Leonidas </w:t>
      </w:r>
      <w:r w:rsidR="00693129" w:rsidRPr="00467E63">
        <w:rPr>
          <w:b/>
          <w:color w:val="000000" w:themeColor="text1"/>
          <w:sz w:val="28"/>
          <w:szCs w:val="28"/>
        </w:rPr>
        <w:t>Angel</w:t>
      </w:r>
      <w:r w:rsidRPr="00467E63">
        <w:rPr>
          <w:b/>
          <w:color w:val="000000" w:themeColor="text1"/>
          <w:sz w:val="28"/>
          <w:szCs w:val="28"/>
        </w:rPr>
        <w:t>akis</w:t>
      </w:r>
      <w:r w:rsidR="00ED7B36" w:rsidRPr="00467E63">
        <w:rPr>
          <w:b/>
          <w:color w:val="000000" w:themeColor="text1"/>
          <w:sz w:val="28"/>
          <w:szCs w:val="28"/>
        </w:rPr>
        <w:t xml:space="preserve"> :</w:t>
      </w:r>
      <w:r w:rsidR="00ED7B36" w:rsidRPr="00467E63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7E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history="1">
        <w:r w:rsidR="00C15B03" w:rsidRPr="00467E63">
          <w:rPr>
            <w:rStyle w:val="-"/>
            <w:sz w:val="28"/>
            <w:szCs w:val="28"/>
          </w:rPr>
          <w:t>leonang10@yahoo.gr</w:t>
        </w:r>
      </w:hyperlink>
    </w:p>
    <w:p w:rsidR="00C15B03" w:rsidRPr="00467E63" w:rsidRDefault="00C15B03" w:rsidP="00ED7B36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 xml:space="preserve">Abdelfattah Touman: </w:t>
      </w:r>
      <w:hyperlink r:id="rId11" w:history="1">
        <w:r w:rsidRPr="00467E63">
          <w:rPr>
            <w:rStyle w:val="-"/>
            <w:sz w:val="28"/>
            <w:szCs w:val="28"/>
          </w:rPr>
          <w:t>abdotouman@gmail.com</w:t>
        </w:r>
      </w:hyperlink>
    </w:p>
    <w:p w:rsidR="00C15B03" w:rsidRPr="00467E63" w:rsidRDefault="00C15B03" w:rsidP="00ED7B36">
      <w:pPr>
        <w:pStyle w:val="a7"/>
        <w:numPr>
          <w:ilvl w:val="0"/>
          <w:numId w:val="7"/>
        </w:numPr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  <w:r w:rsidRPr="00467E63">
        <w:rPr>
          <w:b/>
          <w:color w:val="000000" w:themeColor="text1"/>
          <w:sz w:val="28"/>
          <w:szCs w:val="28"/>
        </w:rPr>
        <w:t>Ira Michailidou</w:t>
      </w:r>
      <w:r w:rsidR="00467E63" w:rsidRPr="00467E63">
        <w:rPr>
          <w:color w:val="000000" w:themeColor="text1"/>
          <w:sz w:val="28"/>
          <w:szCs w:val="28"/>
        </w:rPr>
        <w:t xml:space="preserve">: </w:t>
      </w:r>
      <w:hyperlink r:id="rId12" w:tgtFrame="_blank" w:history="1">
        <w:r w:rsidR="00467E63" w:rsidRPr="00467E63">
          <w:rPr>
            <w:rStyle w:val="-"/>
            <w:sz w:val="28"/>
            <w:szCs w:val="28"/>
          </w:rPr>
          <w:t>gataplan@gmail.com</w:t>
        </w:r>
      </w:hyperlink>
    </w:p>
    <w:p w:rsidR="00C15B03" w:rsidRPr="00ED7B36" w:rsidRDefault="00C15B03">
      <w:pPr>
        <w:pStyle w:val="a7"/>
        <w:tabs>
          <w:tab w:val="left" w:pos="1560"/>
        </w:tabs>
        <w:spacing w:line="360" w:lineRule="auto"/>
        <w:rPr>
          <w:color w:val="000000" w:themeColor="text1"/>
          <w:sz w:val="28"/>
          <w:szCs w:val="28"/>
        </w:rPr>
      </w:pPr>
    </w:p>
    <w:sectPr w:rsidR="00C15B03" w:rsidRPr="00ED7B36" w:rsidSect="00F22C8F">
      <w:headerReference w:type="default" r:id="rId13"/>
      <w:headerReference w:type="first" r:id="rId14"/>
      <w:footerReference w:type="first" r:id="rId15"/>
      <w:pgSz w:w="11906" w:h="16838"/>
      <w:pgMar w:top="993" w:right="1417" w:bottom="993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E9" w:rsidRDefault="00BC5BE9" w:rsidP="00C66CA1">
      <w:r>
        <w:separator/>
      </w:r>
    </w:p>
  </w:endnote>
  <w:endnote w:type="continuationSeparator" w:id="1">
    <w:p w:rsidR="00BC5BE9" w:rsidRDefault="00BC5BE9" w:rsidP="00C6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44" w:rsidRPr="004108E7" w:rsidRDefault="00BA5E44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Monitoring Programme 09 – Page </w:t>
    </w:r>
    <w:r w:rsidR="006B2C68" w:rsidRPr="004108E7">
      <w:rPr>
        <w:sz w:val="20"/>
        <w:szCs w:val="20"/>
      </w:rPr>
      <w:fldChar w:fldCharType="begin"/>
    </w:r>
    <w:r w:rsidRPr="004108E7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4108E7">
      <w:rPr>
        <w:sz w:val="20"/>
        <w:szCs w:val="20"/>
      </w:rPr>
      <w:instrText xml:space="preserve">   \* MERGEFORMAT </w:instrText>
    </w:r>
    <w:r w:rsidR="006B2C68" w:rsidRPr="004108E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6B2C68" w:rsidRPr="004108E7">
      <w:rPr>
        <w:sz w:val="20"/>
        <w:szCs w:val="20"/>
      </w:rPr>
      <w:fldChar w:fldCharType="end"/>
    </w:r>
  </w:p>
  <w:p w:rsidR="00BA5E44" w:rsidRPr="004108E7" w:rsidRDefault="00BA5E44" w:rsidP="004108E7">
    <w:pPr>
      <w:pStyle w:val="a5"/>
      <w:jc w:val="right"/>
      <w:rPr>
        <w:sz w:val="20"/>
        <w:szCs w:val="20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E9" w:rsidRDefault="00BC5BE9" w:rsidP="00C66CA1">
      <w:r>
        <w:separator/>
      </w:r>
    </w:p>
  </w:footnote>
  <w:footnote w:type="continuationSeparator" w:id="1">
    <w:p w:rsidR="00BC5BE9" w:rsidRDefault="00BC5BE9" w:rsidP="00C6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44" w:rsidRDefault="00875677" w:rsidP="008307B4">
    <w:pPr>
      <w:pStyle w:val="a4"/>
      <w:ind w:left="-1417" w:firstLine="337"/>
      <w:jc w:val="both"/>
    </w:pPr>
    <w:r>
      <w:rPr>
        <w:noProof/>
        <w:lang w:val="el-GR" w:eastAsia="el-GR"/>
      </w:rPr>
      <w:drawing>
        <wp:inline distT="0" distB="0" distL="0" distR="0">
          <wp:extent cx="2752725" cy="609600"/>
          <wp:effectExtent l="19050" t="0" r="9525" b="0"/>
          <wp:docPr id="1" name="Εικόνα 1" descr="ERS Logo-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S Logo-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E44" w:rsidRDefault="00875677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-268605</wp:posOffset>
          </wp:positionV>
          <wp:extent cx="7573645" cy="1981200"/>
          <wp:effectExtent l="19050" t="0" r="8255" b="0"/>
          <wp:wrapNone/>
          <wp:docPr id="4" name="Picture 2" descr="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B2C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A09DF"/>
    <w:multiLevelType w:val="hybridMultilevel"/>
    <w:tmpl w:val="271A73A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388"/>
    <w:multiLevelType w:val="hybridMultilevel"/>
    <w:tmpl w:val="229403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9AD"/>
    <w:multiLevelType w:val="hybridMultilevel"/>
    <w:tmpl w:val="8B6E9912"/>
    <w:lvl w:ilvl="0" w:tplc="E9C60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71F1C"/>
    <w:multiLevelType w:val="hybridMultilevel"/>
    <w:tmpl w:val="7CF2B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077C1"/>
    <w:multiLevelType w:val="hybridMultilevel"/>
    <w:tmpl w:val="0936D26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23FA1"/>
    <w:multiLevelType w:val="hybridMultilevel"/>
    <w:tmpl w:val="A558ADD8"/>
    <w:lvl w:ilvl="0" w:tplc="E9C60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66CA1"/>
    <w:rsid w:val="00007C82"/>
    <w:rsid w:val="00020A4C"/>
    <w:rsid w:val="000260FF"/>
    <w:rsid w:val="000465CC"/>
    <w:rsid w:val="00050748"/>
    <w:rsid w:val="00054147"/>
    <w:rsid w:val="0006588B"/>
    <w:rsid w:val="00080DAA"/>
    <w:rsid w:val="00082591"/>
    <w:rsid w:val="00087C7E"/>
    <w:rsid w:val="00092118"/>
    <w:rsid w:val="00092607"/>
    <w:rsid w:val="0009581E"/>
    <w:rsid w:val="000964ED"/>
    <w:rsid w:val="000B1C16"/>
    <w:rsid w:val="000B5352"/>
    <w:rsid w:val="000C7DF8"/>
    <w:rsid w:val="000E4D6A"/>
    <w:rsid w:val="000E6428"/>
    <w:rsid w:val="000F08AE"/>
    <w:rsid w:val="000F2F5C"/>
    <w:rsid w:val="00101FA5"/>
    <w:rsid w:val="001221C1"/>
    <w:rsid w:val="00122905"/>
    <w:rsid w:val="00137D47"/>
    <w:rsid w:val="00165AB5"/>
    <w:rsid w:val="001665A0"/>
    <w:rsid w:val="00174867"/>
    <w:rsid w:val="00177EF1"/>
    <w:rsid w:val="001B6EF7"/>
    <w:rsid w:val="001D7361"/>
    <w:rsid w:val="001E0A6D"/>
    <w:rsid w:val="001E0AFA"/>
    <w:rsid w:val="001F48CF"/>
    <w:rsid w:val="002156B0"/>
    <w:rsid w:val="00221068"/>
    <w:rsid w:val="002218B4"/>
    <w:rsid w:val="00226F87"/>
    <w:rsid w:val="002414C0"/>
    <w:rsid w:val="002444DF"/>
    <w:rsid w:val="002512D1"/>
    <w:rsid w:val="0025372F"/>
    <w:rsid w:val="00255696"/>
    <w:rsid w:val="00255986"/>
    <w:rsid w:val="00265337"/>
    <w:rsid w:val="00290922"/>
    <w:rsid w:val="00292FE0"/>
    <w:rsid w:val="002B2439"/>
    <w:rsid w:val="002B389F"/>
    <w:rsid w:val="002D7691"/>
    <w:rsid w:val="002E7AA2"/>
    <w:rsid w:val="00314107"/>
    <w:rsid w:val="00324C85"/>
    <w:rsid w:val="00330186"/>
    <w:rsid w:val="00331B63"/>
    <w:rsid w:val="00332261"/>
    <w:rsid w:val="003476B8"/>
    <w:rsid w:val="00350234"/>
    <w:rsid w:val="003514D0"/>
    <w:rsid w:val="003538ED"/>
    <w:rsid w:val="00374403"/>
    <w:rsid w:val="0037782D"/>
    <w:rsid w:val="003D6793"/>
    <w:rsid w:val="003D6FA7"/>
    <w:rsid w:val="003E14CE"/>
    <w:rsid w:val="003F1FE5"/>
    <w:rsid w:val="00406A23"/>
    <w:rsid w:val="004108E7"/>
    <w:rsid w:val="0045175F"/>
    <w:rsid w:val="00467E63"/>
    <w:rsid w:val="0047619B"/>
    <w:rsid w:val="00480FCD"/>
    <w:rsid w:val="004A5086"/>
    <w:rsid w:val="004C2EDC"/>
    <w:rsid w:val="004E05F5"/>
    <w:rsid w:val="004E6F98"/>
    <w:rsid w:val="00500ED9"/>
    <w:rsid w:val="005048B5"/>
    <w:rsid w:val="00520427"/>
    <w:rsid w:val="00521757"/>
    <w:rsid w:val="00521782"/>
    <w:rsid w:val="0053331E"/>
    <w:rsid w:val="0054296A"/>
    <w:rsid w:val="00550540"/>
    <w:rsid w:val="00552173"/>
    <w:rsid w:val="00552939"/>
    <w:rsid w:val="005560C2"/>
    <w:rsid w:val="00572B0E"/>
    <w:rsid w:val="005779AE"/>
    <w:rsid w:val="005804CE"/>
    <w:rsid w:val="00586CAE"/>
    <w:rsid w:val="005915DC"/>
    <w:rsid w:val="005A2CE2"/>
    <w:rsid w:val="005B7A4D"/>
    <w:rsid w:val="005C3C26"/>
    <w:rsid w:val="005C515D"/>
    <w:rsid w:val="005C5959"/>
    <w:rsid w:val="005C5BED"/>
    <w:rsid w:val="005F0394"/>
    <w:rsid w:val="005F77A0"/>
    <w:rsid w:val="00600E6D"/>
    <w:rsid w:val="00603474"/>
    <w:rsid w:val="00607C1E"/>
    <w:rsid w:val="00611884"/>
    <w:rsid w:val="006223AD"/>
    <w:rsid w:val="006252AA"/>
    <w:rsid w:val="0065134E"/>
    <w:rsid w:val="00653216"/>
    <w:rsid w:val="00657DE1"/>
    <w:rsid w:val="00670404"/>
    <w:rsid w:val="00675F28"/>
    <w:rsid w:val="00677E93"/>
    <w:rsid w:val="00693129"/>
    <w:rsid w:val="006937C7"/>
    <w:rsid w:val="00693E6A"/>
    <w:rsid w:val="006959F5"/>
    <w:rsid w:val="00697070"/>
    <w:rsid w:val="006A240F"/>
    <w:rsid w:val="006B2C68"/>
    <w:rsid w:val="006C0A1F"/>
    <w:rsid w:val="006C206B"/>
    <w:rsid w:val="006C6D18"/>
    <w:rsid w:val="006C790D"/>
    <w:rsid w:val="006D7609"/>
    <w:rsid w:val="006D7A32"/>
    <w:rsid w:val="006E0082"/>
    <w:rsid w:val="006E7392"/>
    <w:rsid w:val="00701BEC"/>
    <w:rsid w:val="0070484E"/>
    <w:rsid w:val="007124FB"/>
    <w:rsid w:val="00723294"/>
    <w:rsid w:val="00726582"/>
    <w:rsid w:val="00782307"/>
    <w:rsid w:val="00783CB4"/>
    <w:rsid w:val="007856DD"/>
    <w:rsid w:val="007A687C"/>
    <w:rsid w:val="007B49AE"/>
    <w:rsid w:val="007D1189"/>
    <w:rsid w:val="007E3C1C"/>
    <w:rsid w:val="007F5B58"/>
    <w:rsid w:val="007F71E5"/>
    <w:rsid w:val="00805568"/>
    <w:rsid w:val="008056BE"/>
    <w:rsid w:val="00806029"/>
    <w:rsid w:val="00810FDE"/>
    <w:rsid w:val="00820619"/>
    <w:rsid w:val="00826B21"/>
    <w:rsid w:val="008307B4"/>
    <w:rsid w:val="00830AB2"/>
    <w:rsid w:val="008400F7"/>
    <w:rsid w:val="0084176C"/>
    <w:rsid w:val="0085083F"/>
    <w:rsid w:val="0085356B"/>
    <w:rsid w:val="008577C3"/>
    <w:rsid w:val="00875677"/>
    <w:rsid w:val="00883DE7"/>
    <w:rsid w:val="008847AF"/>
    <w:rsid w:val="00890C83"/>
    <w:rsid w:val="008A01CB"/>
    <w:rsid w:val="008A0FB4"/>
    <w:rsid w:val="008A3113"/>
    <w:rsid w:val="008B7C7F"/>
    <w:rsid w:val="008C65F1"/>
    <w:rsid w:val="008C74A2"/>
    <w:rsid w:val="008D0025"/>
    <w:rsid w:val="008D34CE"/>
    <w:rsid w:val="008D3A88"/>
    <w:rsid w:val="008F552E"/>
    <w:rsid w:val="00906AFE"/>
    <w:rsid w:val="009103A6"/>
    <w:rsid w:val="00910886"/>
    <w:rsid w:val="00910CAF"/>
    <w:rsid w:val="00911524"/>
    <w:rsid w:val="009118E6"/>
    <w:rsid w:val="00914952"/>
    <w:rsid w:val="0092346A"/>
    <w:rsid w:val="0092570D"/>
    <w:rsid w:val="00925FED"/>
    <w:rsid w:val="00934A3D"/>
    <w:rsid w:val="00945F28"/>
    <w:rsid w:val="009513E0"/>
    <w:rsid w:val="00953F41"/>
    <w:rsid w:val="00956F78"/>
    <w:rsid w:val="00957EF7"/>
    <w:rsid w:val="00964519"/>
    <w:rsid w:val="009862AD"/>
    <w:rsid w:val="00991919"/>
    <w:rsid w:val="009927ED"/>
    <w:rsid w:val="009A5B1D"/>
    <w:rsid w:val="009B5DD2"/>
    <w:rsid w:val="009C33D0"/>
    <w:rsid w:val="009E0624"/>
    <w:rsid w:val="009E0876"/>
    <w:rsid w:val="009E367D"/>
    <w:rsid w:val="009E62C3"/>
    <w:rsid w:val="00A15B05"/>
    <w:rsid w:val="00A21679"/>
    <w:rsid w:val="00A342A3"/>
    <w:rsid w:val="00A62E96"/>
    <w:rsid w:val="00A6704D"/>
    <w:rsid w:val="00A7164B"/>
    <w:rsid w:val="00A74DD0"/>
    <w:rsid w:val="00A8226F"/>
    <w:rsid w:val="00A83937"/>
    <w:rsid w:val="00A91756"/>
    <w:rsid w:val="00A97120"/>
    <w:rsid w:val="00AA4612"/>
    <w:rsid w:val="00AB50E3"/>
    <w:rsid w:val="00AB5EC1"/>
    <w:rsid w:val="00AC617D"/>
    <w:rsid w:val="00AC6F47"/>
    <w:rsid w:val="00AD547A"/>
    <w:rsid w:val="00AD6C63"/>
    <w:rsid w:val="00AF6B6D"/>
    <w:rsid w:val="00AF7115"/>
    <w:rsid w:val="00AF7A0A"/>
    <w:rsid w:val="00B124FF"/>
    <w:rsid w:val="00B24BCB"/>
    <w:rsid w:val="00B47BA9"/>
    <w:rsid w:val="00B55E5F"/>
    <w:rsid w:val="00B648C3"/>
    <w:rsid w:val="00B74AA7"/>
    <w:rsid w:val="00B845EC"/>
    <w:rsid w:val="00BA5E44"/>
    <w:rsid w:val="00BA7CB9"/>
    <w:rsid w:val="00BB650E"/>
    <w:rsid w:val="00BC5BE9"/>
    <w:rsid w:val="00BD2F98"/>
    <w:rsid w:val="00BD3974"/>
    <w:rsid w:val="00BE2E71"/>
    <w:rsid w:val="00BF3FE9"/>
    <w:rsid w:val="00C0389B"/>
    <w:rsid w:val="00C03B3B"/>
    <w:rsid w:val="00C07823"/>
    <w:rsid w:val="00C15B03"/>
    <w:rsid w:val="00C177CD"/>
    <w:rsid w:val="00C22141"/>
    <w:rsid w:val="00C23B50"/>
    <w:rsid w:val="00C342AB"/>
    <w:rsid w:val="00C358F0"/>
    <w:rsid w:val="00C36BBF"/>
    <w:rsid w:val="00C424CE"/>
    <w:rsid w:val="00C4505A"/>
    <w:rsid w:val="00C4620C"/>
    <w:rsid w:val="00C529D3"/>
    <w:rsid w:val="00C63E61"/>
    <w:rsid w:val="00C66CA1"/>
    <w:rsid w:val="00C71FF7"/>
    <w:rsid w:val="00C83933"/>
    <w:rsid w:val="00C973B0"/>
    <w:rsid w:val="00CA58E4"/>
    <w:rsid w:val="00CC188E"/>
    <w:rsid w:val="00CD459B"/>
    <w:rsid w:val="00CD4D1B"/>
    <w:rsid w:val="00CE55AD"/>
    <w:rsid w:val="00CF31F9"/>
    <w:rsid w:val="00CF6361"/>
    <w:rsid w:val="00CF70D4"/>
    <w:rsid w:val="00CF7DC2"/>
    <w:rsid w:val="00D25223"/>
    <w:rsid w:val="00D26D9F"/>
    <w:rsid w:val="00D307E7"/>
    <w:rsid w:val="00D32E04"/>
    <w:rsid w:val="00D463D3"/>
    <w:rsid w:val="00D572C2"/>
    <w:rsid w:val="00D90A22"/>
    <w:rsid w:val="00D96070"/>
    <w:rsid w:val="00DA0AEE"/>
    <w:rsid w:val="00DA3C7B"/>
    <w:rsid w:val="00DA448D"/>
    <w:rsid w:val="00DB57AA"/>
    <w:rsid w:val="00DC09E6"/>
    <w:rsid w:val="00DD2254"/>
    <w:rsid w:val="00DF0E7A"/>
    <w:rsid w:val="00E077BF"/>
    <w:rsid w:val="00E1569E"/>
    <w:rsid w:val="00E2224B"/>
    <w:rsid w:val="00E22DED"/>
    <w:rsid w:val="00E44051"/>
    <w:rsid w:val="00E44A9A"/>
    <w:rsid w:val="00E459AD"/>
    <w:rsid w:val="00E52949"/>
    <w:rsid w:val="00E64C02"/>
    <w:rsid w:val="00E70229"/>
    <w:rsid w:val="00E730EF"/>
    <w:rsid w:val="00E75F7F"/>
    <w:rsid w:val="00E94E56"/>
    <w:rsid w:val="00EA28E6"/>
    <w:rsid w:val="00EA61B3"/>
    <w:rsid w:val="00EB193A"/>
    <w:rsid w:val="00EB38CC"/>
    <w:rsid w:val="00ED6C36"/>
    <w:rsid w:val="00ED7A52"/>
    <w:rsid w:val="00ED7B36"/>
    <w:rsid w:val="00F107F8"/>
    <w:rsid w:val="00F2052A"/>
    <w:rsid w:val="00F22C8F"/>
    <w:rsid w:val="00F25D01"/>
    <w:rsid w:val="00F43225"/>
    <w:rsid w:val="00F513B1"/>
    <w:rsid w:val="00F65B1D"/>
    <w:rsid w:val="00F7099E"/>
    <w:rsid w:val="00FA2731"/>
    <w:rsid w:val="00FC6DEB"/>
    <w:rsid w:val="00FD2F3E"/>
    <w:rsid w:val="00FD6EFE"/>
    <w:rsid w:val="00FE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1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2">
    <w:name w:val="heading 2"/>
    <w:basedOn w:val="a"/>
    <w:next w:val="a"/>
    <w:link w:val="2Char"/>
    <w:uiPriority w:val="9"/>
    <w:qFormat/>
    <w:rsid w:val="00B47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66CA1"/>
    <w:pPr>
      <w:jc w:val="center"/>
    </w:pPr>
    <w:rPr>
      <w:b/>
      <w:bCs/>
      <w:sz w:val="28"/>
      <w:lang w:val="en-US"/>
    </w:rPr>
  </w:style>
  <w:style w:type="character" w:customStyle="1" w:styleId="Char">
    <w:name w:val="Τίτλος Char"/>
    <w:link w:val="a3"/>
    <w:rsid w:val="00C66CA1"/>
    <w:rPr>
      <w:rFonts w:ascii="Times New Roman" w:eastAsia="Times New Roman" w:hAnsi="Times New Roman" w:cs="Times New Roman"/>
      <w:b/>
      <w:bCs/>
      <w:sz w:val="28"/>
      <w:szCs w:val="24"/>
      <w:lang w:val="en-US" w:eastAsia="fr-FR"/>
    </w:rPr>
  </w:style>
  <w:style w:type="paragraph" w:styleId="a4">
    <w:name w:val="header"/>
    <w:basedOn w:val="a"/>
    <w:link w:val="Char0"/>
    <w:unhideWhenUsed/>
    <w:rsid w:val="00C66CA1"/>
    <w:pPr>
      <w:tabs>
        <w:tab w:val="center" w:pos="4536"/>
        <w:tab w:val="right" w:pos="9072"/>
      </w:tabs>
    </w:pPr>
    <w:rPr>
      <w:lang w:val="fr-FR"/>
    </w:rPr>
  </w:style>
  <w:style w:type="character" w:customStyle="1" w:styleId="Char0">
    <w:name w:val="Κεφαλίδα Char"/>
    <w:link w:val="a4"/>
    <w:rsid w:val="00C66C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5">
    <w:name w:val="footer"/>
    <w:basedOn w:val="a"/>
    <w:link w:val="Char1"/>
    <w:uiPriority w:val="99"/>
    <w:unhideWhenUsed/>
    <w:rsid w:val="00C66CA1"/>
    <w:pPr>
      <w:tabs>
        <w:tab w:val="center" w:pos="4536"/>
        <w:tab w:val="right" w:pos="9072"/>
      </w:tabs>
    </w:pPr>
    <w:rPr>
      <w:lang w:val="fr-FR"/>
    </w:rPr>
  </w:style>
  <w:style w:type="character" w:customStyle="1" w:styleId="Char1">
    <w:name w:val="Υποσέλιδο Char"/>
    <w:link w:val="a5"/>
    <w:uiPriority w:val="99"/>
    <w:rsid w:val="00C66CA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cimalAligned">
    <w:name w:val="Decimal Aligned"/>
    <w:basedOn w:val="a"/>
    <w:uiPriority w:val="40"/>
    <w:qFormat/>
    <w:rsid w:val="008056B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l-GR" w:eastAsia="en-US"/>
    </w:rPr>
  </w:style>
  <w:style w:type="character" w:customStyle="1" w:styleId="2Char">
    <w:name w:val="Επικεφαλίδα 2 Char"/>
    <w:link w:val="2"/>
    <w:uiPriority w:val="9"/>
    <w:rsid w:val="00B47BA9"/>
    <w:rPr>
      <w:rFonts w:ascii="Cambria" w:eastAsia="Times New Roman" w:hAnsi="Cambria"/>
      <w:b/>
      <w:bCs/>
      <w:i/>
      <w:iCs/>
      <w:sz w:val="28"/>
      <w:szCs w:val="28"/>
      <w:lang w:val="en-US" w:eastAsia="fr-FR"/>
    </w:rPr>
  </w:style>
  <w:style w:type="paragraph" w:styleId="a6">
    <w:name w:val="Balloon Text"/>
    <w:basedOn w:val="a"/>
    <w:link w:val="Char2"/>
    <w:uiPriority w:val="99"/>
    <w:semiHidden/>
    <w:unhideWhenUsed/>
    <w:rsid w:val="001D7361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1D7361"/>
    <w:rPr>
      <w:rFonts w:ascii="Tahoma" w:eastAsia="Times New Roman" w:hAnsi="Tahoma" w:cs="Tahoma"/>
      <w:sz w:val="16"/>
      <w:szCs w:val="16"/>
      <w:lang w:eastAsia="fr-FR"/>
    </w:rPr>
  </w:style>
  <w:style w:type="paragraph" w:styleId="a7">
    <w:name w:val="List Paragraph"/>
    <w:basedOn w:val="a"/>
    <w:uiPriority w:val="34"/>
    <w:qFormat/>
    <w:rsid w:val="008D3A8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21782"/>
    <w:rPr>
      <w:color w:val="0000FF"/>
      <w:u w:val="single"/>
    </w:rPr>
  </w:style>
  <w:style w:type="character" w:customStyle="1" w:styleId="highlight">
    <w:name w:val="highlight"/>
    <w:basedOn w:val="a0"/>
    <w:rsid w:val="00521782"/>
  </w:style>
  <w:style w:type="character" w:customStyle="1" w:styleId="allowtextselection">
    <w:name w:val="allowtextselection"/>
    <w:basedOn w:val="a0"/>
    <w:rsid w:val="00521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tair.Moore@ouh.nhs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taplan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dotouma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onang10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fos_nikos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0F25-0297-4387-9462-615A22D5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5055</Characters>
  <Application>Microsoft Office Word</Application>
  <DocSecurity>0</DocSecurity>
  <Lines>42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ERS School Course</vt:lpstr>
      <vt:lpstr>ERS School Course</vt:lpstr>
      <vt:lpstr>ERS School Course</vt:lpstr>
    </vt:vector>
  </TitlesOfParts>
  <Company>European Respiratory Society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 School Course</dc:title>
  <dc:creator>Maaike Mayor</dc:creator>
  <cp:lastModifiedBy>Grigoris</cp:lastModifiedBy>
  <cp:revision>2</cp:revision>
  <cp:lastPrinted>2016-01-05T12:21:00Z</cp:lastPrinted>
  <dcterms:created xsi:type="dcterms:W3CDTF">2017-05-13T16:43:00Z</dcterms:created>
  <dcterms:modified xsi:type="dcterms:W3CDTF">2017-05-13T16:43:00Z</dcterms:modified>
</cp:coreProperties>
</file>